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2" w:rsidRDefault="00A95352" w:rsidP="00A95352">
      <w:pPr>
        <w:jc w:val="center"/>
      </w:pPr>
      <w:r w:rsidRPr="001E157A">
        <w:rPr>
          <w:b/>
          <w:sz w:val="36"/>
          <w:szCs w:val="36"/>
        </w:rPr>
        <w:t>Year One – Tasks and Talk</w:t>
      </w:r>
      <w:r w:rsidR="001E157A">
        <w:rPr>
          <w:b/>
          <w:sz w:val="36"/>
          <w:szCs w:val="36"/>
        </w:rPr>
        <w:t xml:space="preserve"> – Transition from Year R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662"/>
      </w:tblGrid>
      <w:tr w:rsidR="00227D4B" w:rsidRPr="00D06FED" w:rsidTr="001E157A">
        <w:tc>
          <w:tcPr>
            <w:tcW w:w="851" w:type="dxa"/>
          </w:tcPr>
          <w:p w:rsidR="00227D4B" w:rsidRPr="00380AA9" w:rsidRDefault="00227D4B" w:rsidP="00615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3402" w:type="dxa"/>
          </w:tcPr>
          <w:p w:rsidR="00227D4B" w:rsidRPr="00D06FED" w:rsidRDefault="00227D4B" w:rsidP="0061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ELG - Number</w:t>
            </w:r>
          </w:p>
        </w:tc>
        <w:tc>
          <w:tcPr>
            <w:tcW w:w="6662" w:type="dxa"/>
          </w:tcPr>
          <w:p w:rsidR="00227D4B" w:rsidRPr="00D06FED" w:rsidRDefault="00227D4B" w:rsidP="0061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>Task</w:t>
            </w:r>
            <w:r w:rsidR="003E16C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227D4B" w:rsidRPr="00D06FED" w:rsidRDefault="00227D4B" w:rsidP="0061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7D4B" w:rsidRPr="00D06FED" w:rsidTr="001E157A">
        <w:trPr>
          <w:cantSplit/>
          <w:trHeight w:val="1134"/>
        </w:trPr>
        <w:tc>
          <w:tcPr>
            <w:tcW w:w="851" w:type="dxa"/>
            <w:textDirection w:val="btLr"/>
          </w:tcPr>
          <w:p w:rsidR="00227D4B" w:rsidRPr="00DC2D09" w:rsidRDefault="00227D4B" w:rsidP="006150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a</w:t>
            </w:r>
            <w:r w:rsidRPr="00DC2D09">
              <w:rPr>
                <w:rFonts w:ascii="Arial" w:hAnsi="Arial" w:cs="Arial"/>
                <w:b/>
                <w:sz w:val="20"/>
                <w:szCs w:val="20"/>
              </w:rPr>
              <w:t>d place value</w:t>
            </w:r>
          </w:p>
        </w:tc>
        <w:tc>
          <w:tcPr>
            <w:tcW w:w="3402" w:type="dxa"/>
          </w:tcPr>
          <w:p w:rsidR="00227D4B" w:rsidRDefault="00227D4B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27D4B" w:rsidRPr="00227D4B" w:rsidRDefault="00227D4B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7D4B">
              <w:rPr>
                <w:rFonts w:ascii="Arial" w:hAnsi="Arial" w:cs="Arial"/>
                <w:bCs/>
                <w:sz w:val="18"/>
                <w:szCs w:val="18"/>
              </w:rPr>
              <w:t xml:space="preserve">Children count reliably with numbers from 1 to 20, place them in order and say which number is one more or one less than a given number. </w:t>
            </w:r>
            <w:r w:rsidRPr="00227D4B">
              <w:rPr>
                <w:rFonts w:ascii="Arial" w:hAnsi="Arial" w:cs="Arial"/>
                <w:sz w:val="18"/>
                <w:szCs w:val="18"/>
              </w:rPr>
              <w:t xml:space="preserve">Using quantities and objects, they add and subtract two single-digit numbers and count on or back to find the answer. They solve problems, including doubling, halving and sharing. </w:t>
            </w:r>
          </w:p>
          <w:p w:rsidR="00227D4B" w:rsidRPr="00DA73A1" w:rsidRDefault="00227D4B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227D4B" w:rsidRDefault="00227D4B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In order to assess pupil knowledge and understanding, and to support them in refreshing and consolidating Year R learning, there are a selection of tasks in the Early Years section of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NRich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, for example:</w:t>
            </w:r>
          </w:p>
          <w:p w:rsidR="00227D4B" w:rsidRDefault="00227D4B" w:rsidP="00227D4B">
            <w:pPr>
              <w:autoSpaceDE w:val="0"/>
              <w:autoSpaceDN w:val="0"/>
              <w:adjustRightInd w:val="0"/>
              <w:rPr>
                <w:rFonts w:ascii="Arial" w:hAnsi="Arial" w:cs="Helvetica Neue"/>
                <w:b/>
                <w:sz w:val="20"/>
                <w:szCs w:val="20"/>
              </w:rPr>
            </w:pPr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t xml:space="preserve">NRICH EYFS:  </w:t>
            </w:r>
            <w:hyperlink r:id="rId7" w:history="1"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>Tidying</w:t>
              </w:r>
            </w:hyperlink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br/>
              <w:t xml:space="preserve">NRICH EYFS:  </w:t>
            </w:r>
            <w:hyperlink r:id="rId8" w:history="1">
              <w:proofErr w:type="spellStart"/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>Incey</w:t>
              </w:r>
              <w:proofErr w:type="spellEnd"/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 xml:space="preserve"> Wincey Spider</w:t>
              </w:r>
            </w:hyperlink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t xml:space="preserve"> </w:t>
            </w:r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br/>
              <w:t xml:space="preserve">NRICH EYFS:  </w:t>
            </w:r>
            <w:hyperlink r:id="rId9" w:history="1"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>Dice</w:t>
              </w:r>
            </w:hyperlink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t xml:space="preserve"> </w:t>
            </w:r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br/>
              <w:t xml:space="preserve">NRICH EYFS:  </w:t>
            </w:r>
            <w:hyperlink r:id="rId10" w:history="1"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>Washing Line</w:t>
              </w:r>
            </w:hyperlink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t xml:space="preserve"> </w:t>
            </w:r>
          </w:p>
          <w:p w:rsidR="00227D4B" w:rsidRDefault="00227D4B" w:rsidP="00227D4B">
            <w:pPr>
              <w:autoSpaceDE w:val="0"/>
              <w:autoSpaceDN w:val="0"/>
              <w:adjustRightInd w:val="0"/>
              <w:rPr>
                <w:rFonts w:ascii="Arial" w:hAnsi="Arial" w:cs="Helvetica Neue"/>
                <w:b/>
                <w:sz w:val="20"/>
                <w:szCs w:val="20"/>
              </w:rPr>
            </w:pPr>
            <w:r w:rsidRPr="00AE498B">
              <w:rPr>
                <w:rFonts w:ascii="Arial" w:hAnsi="Arial" w:cs="Helvetica Neue"/>
                <w:b/>
                <w:sz w:val="20"/>
                <w:szCs w:val="20"/>
              </w:rPr>
              <w:t xml:space="preserve">NRICH EYFS:  </w:t>
            </w:r>
            <w:hyperlink r:id="rId11" w:history="1">
              <w:r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</w:rPr>
                <w:t>Packing</w:t>
              </w:r>
            </w:hyperlink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Helvetica Neue"/>
                <w:b/>
                <w:sz w:val="20"/>
                <w:szCs w:val="20"/>
              </w:rPr>
            </w:pPr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Helvetica Neue"/>
                <w:b/>
                <w:sz w:val="20"/>
                <w:szCs w:val="20"/>
              </w:rPr>
            </w:pPr>
            <w:r>
              <w:rPr>
                <w:rFonts w:ascii="Arial" w:hAnsi="Arial" w:cs="Helvetica Neue"/>
                <w:b/>
                <w:sz w:val="20"/>
                <w:szCs w:val="20"/>
              </w:rPr>
              <w:t xml:space="preserve">Also, on </w:t>
            </w:r>
            <w:proofErr w:type="spellStart"/>
            <w:r>
              <w:rPr>
                <w:rFonts w:ascii="Arial" w:hAnsi="Arial" w:cs="Helvetica Neue"/>
                <w:b/>
                <w:sz w:val="20"/>
                <w:szCs w:val="20"/>
              </w:rPr>
              <w:t>Nrich</w:t>
            </w:r>
            <w:proofErr w:type="spellEnd"/>
            <w:r>
              <w:rPr>
                <w:rFonts w:ascii="Arial" w:hAnsi="Arial" w:cs="Helvetica Neue"/>
                <w:b/>
                <w:sz w:val="20"/>
                <w:szCs w:val="20"/>
              </w:rPr>
              <w:t xml:space="preserve"> Early Years resources:</w:t>
            </w:r>
          </w:p>
          <w:p w:rsidR="003E16CC" w:rsidRP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3E16C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Collecting</w:t>
            </w:r>
          </w:p>
          <w:p w:rsidR="003E16CC" w:rsidRP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3E16C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Incey</w:t>
            </w:r>
            <w:proofErr w:type="spellEnd"/>
            <w:r w:rsidRPr="003E16C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 xml:space="preserve"> Wincey</w:t>
            </w:r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3E16C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Number Rhymes</w:t>
            </w:r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Golden Beans</w:t>
            </w:r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Dice</w:t>
            </w:r>
          </w:p>
          <w:p w:rsidR="003E16CC" w:rsidRDefault="003E16CC" w:rsidP="00227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Baskets</w:t>
            </w: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Queuing</w:t>
            </w: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:rsidR="003E16CC" w:rsidRP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E16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All can be accessed via:</w:t>
            </w:r>
          </w:p>
          <w:p w:rsidR="003E16CC" w:rsidRDefault="00F71D48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hyperlink r:id="rId12" w:history="1">
              <w:r w:rsidR="003E16CC" w:rsidRPr="0044708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http://nrich.maths.org/early-years</w:t>
              </w:r>
            </w:hyperlink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These tasks can all be adapted and extended to assess and consolidate learning at the start of the Autumn Term and as required.</w:t>
            </w: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E16CC" w:rsidRP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E16C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Number rhymes:</w:t>
            </w: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Continue to use a range</w:t>
            </w:r>
            <w:r w:rsidR="00370B1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of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number rhymes as these will continue to consolidate Year R learning and will give confidence</w:t>
            </w:r>
            <w:r w:rsid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around number /counting skills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.  </w:t>
            </w: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E16CC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E16C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Books and stories:</w:t>
            </w:r>
          </w:p>
          <w:p w:rsidR="003E16CC" w:rsidRPr="00C713BF" w:rsidRDefault="003E16CC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Ensure children continue to have access to a range of good quality counting</w:t>
            </w:r>
            <w:r w:rsidR="0004005A"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/number</w:t>
            </w:r>
            <w:r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books</w:t>
            </w:r>
            <w:r w:rsidR="0004005A"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. See </w:t>
            </w:r>
            <w:proofErr w:type="spellStart"/>
            <w:r w:rsidR="0004005A"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nrich</w:t>
            </w:r>
            <w:proofErr w:type="spellEnd"/>
            <w:r w:rsidR="0004005A"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:</w:t>
            </w:r>
          </w:p>
          <w:p w:rsidR="0004005A" w:rsidRPr="00C713BF" w:rsidRDefault="00F71D48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hyperlink r:id="rId13" w:history="1">
              <w:r w:rsidR="0004005A" w:rsidRPr="0044708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eastAsia="en-GB"/>
                </w:rPr>
                <w:t>http://nrich.maths.org/8897</w:t>
              </w:r>
            </w:hyperlink>
            <w:r w:rsidR="0004005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04005A"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for some suggestions.</w:t>
            </w:r>
          </w:p>
          <w:p w:rsidR="001E157A" w:rsidRPr="00C713BF" w:rsidRDefault="001E157A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There are plenty more, and children can extend counting books to ten to include numbers beyond.</w:t>
            </w:r>
          </w:p>
          <w:p w:rsidR="001E157A" w:rsidRDefault="001E157A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(There </w:t>
            </w:r>
            <w:r w:rsidR="00370B1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is</w:t>
            </w:r>
            <w:r w:rsidRPr="00C713B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a selection of books for reference at The Maths Advisory Centre. Also, ask the School Library Service for number/counting books.  </w:t>
            </w:r>
          </w:p>
          <w:p w:rsidR="00370B10" w:rsidRDefault="00370B10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70B10" w:rsidRDefault="00370B10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370B1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Games: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Use board games on simple number tracks as a context for assessing and developing number / counting skills.</w:t>
            </w:r>
          </w:p>
          <w:p w:rsidR="003C2680" w:rsidRDefault="003C2680" w:rsidP="003E16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E16CC" w:rsidRPr="0058602B" w:rsidRDefault="003C2680" w:rsidP="003C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58602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Maths through daily routines</w:t>
            </w:r>
            <w:r w:rsidR="0058602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:</w:t>
            </w:r>
          </w:p>
          <w:p w:rsidR="003C2680" w:rsidRPr="003E16CC" w:rsidRDefault="003C2680" w:rsidP="005860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Continue to use self-registration / dinner numbers and other opportunities for discussion</w:t>
            </w:r>
            <w:r w:rsidR="0058602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58602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thinking/reasoning about number and counting.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A95352" w:rsidRDefault="00A95352" w:rsidP="00A95352">
      <w:pPr>
        <w:jc w:val="center"/>
      </w:pP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685"/>
      </w:tblGrid>
      <w:tr w:rsidR="00A95352" w:rsidRPr="00D06FED" w:rsidTr="0058602B">
        <w:tc>
          <w:tcPr>
            <w:tcW w:w="851" w:type="dxa"/>
          </w:tcPr>
          <w:p w:rsidR="00A95352" w:rsidRPr="00380AA9" w:rsidRDefault="00A95352" w:rsidP="00615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6379" w:type="dxa"/>
          </w:tcPr>
          <w:p w:rsidR="00A95352" w:rsidRPr="00D06FED" w:rsidRDefault="00A95352" w:rsidP="0061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3685" w:type="dxa"/>
          </w:tcPr>
          <w:p w:rsidR="00A95352" w:rsidRPr="00D06FED" w:rsidRDefault="00A95352" w:rsidP="00370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A95352" w:rsidRPr="00D06FED" w:rsidTr="0058602B">
        <w:trPr>
          <w:cantSplit/>
          <w:trHeight w:val="1134"/>
        </w:trPr>
        <w:tc>
          <w:tcPr>
            <w:tcW w:w="851" w:type="dxa"/>
            <w:textDirection w:val="btLr"/>
          </w:tcPr>
          <w:p w:rsidR="00A95352" w:rsidRPr="00DC2D09" w:rsidRDefault="00A95352" w:rsidP="006150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a</w:t>
            </w:r>
            <w:r w:rsidRPr="00DC2D09">
              <w:rPr>
                <w:rFonts w:ascii="Arial" w:hAnsi="Arial" w:cs="Arial"/>
                <w:b/>
                <w:sz w:val="20"/>
                <w:szCs w:val="20"/>
              </w:rPr>
              <w:t>d place value</w:t>
            </w:r>
            <w:r w:rsidR="00C713BF">
              <w:rPr>
                <w:rFonts w:ascii="Arial" w:hAnsi="Arial" w:cs="Arial"/>
                <w:b/>
                <w:sz w:val="20"/>
                <w:szCs w:val="20"/>
              </w:rPr>
              <w:t xml:space="preserve"> – Year 1</w:t>
            </w:r>
          </w:p>
        </w:tc>
        <w:tc>
          <w:tcPr>
            <w:tcW w:w="6379" w:type="dxa"/>
          </w:tcPr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Number, zero, one, two, three… to twenty and beyond, zero, ten, twenty… one hundred, none, how many…?, count, count (up) to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count on (from, to), count back (from, to), count in ones, twos… tens…, more, less, many, few, odd, even, every other, how many times? pattern, pair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PLACE VALUE AND ORDERING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units, ones, tens, exchange, digit, ‘teens’ number, the same number as, as many as, equal to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two </w:t>
            </w:r>
            <w:r w:rsidRPr="00DA73A1">
              <w:rPr>
                <w:rFonts w:ascii="Arial" w:hAnsi="Arial" w:cs="Arial"/>
                <w:sz w:val="18"/>
                <w:szCs w:val="18"/>
              </w:rPr>
              <w:t>objects/amounts: greater, more, larger, bigger, less, fewer, smaller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three </w:t>
            </w:r>
            <w:r w:rsidRPr="00DA73A1">
              <w:rPr>
                <w:rFonts w:ascii="Arial" w:hAnsi="Arial" w:cs="Arial"/>
                <w:sz w:val="18"/>
                <w:szCs w:val="18"/>
              </w:rPr>
              <w:t>or more objects/amounts: greatest, most, biggest, largest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least, fewest, smallest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one more, ten more, one less, ten less, compare, order, size, first, second, third… tenth, eleventh… twentieth, last, last but one, before, after, next, between, half-way between, above, below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ESTIMATING</w:t>
            </w:r>
          </w:p>
          <w:p w:rsidR="00A95352" w:rsidRPr="00DA73A1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guess how many, estimate, nearly, roughly, close to, about the same as, just over, just under, too many, too few, enough, not enough</w:t>
            </w:r>
          </w:p>
        </w:tc>
        <w:tc>
          <w:tcPr>
            <w:tcW w:w="3685" w:type="dxa"/>
          </w:tcPr>
          <w:p w:rsidR="00A95352" w:rsidRPr="00D06FED" w:rsidRDefault="00A95352" w:rsidP="006150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4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Writing Digits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5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Shut the Box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6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Biscuit Decorations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7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Grouping Goodies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8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Making Sticks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9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Robot Monsters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0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Dotty Six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A95352" w:rsidRPr="00D06FED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1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All Change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A95352" w:rsidRPr="00D06FED" w:rsidRDefault="00A95352" w:rsidP="006150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2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What’s in a Name?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A95352" w:rsidRPr="00D06FED" w:rsidRDefault="00A95352" w:rsidP="006150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3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Count the Digits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</w:tbl>
    <w:p w:rsidR="00A95352" w:rsidRDefault="00412964" w:rsidP="00A95352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541020</wp:posOffset>
            </wp:positionV>
            <wp:extent cx="16256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263" y="20366"/>
                <wp:lineTo x="21263" y="0"/>
                <wp:lineTo x="0" y="0"/>
              </wp:wrapPolygon>
            </wp:wrapTight>
            <wp:docPr id="1" name="Picture 1" descr="HCC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Clogonew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5352" w:rsidSect="001E157A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10" w:rsidRDefault="00BE0510" w:rsidP="00412964">
      <w:pPr>
        <w:spacing w:after="0" w:line="240" w:lineRule="auto"/>
      </w:pPr>
      <w:r>
        <w:separator/>
      </w:r>
    </w:p>
  </w:endnote>
  <w:endnote w:type="continuationSeparator" w:id="0">
    <w:p w:rsidR="00BE0510" w:rsidRDefault="00BE0510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E48006B650049498FFF1B617C5C8955"/>
      </w:placeholder>
      <w:temporary/>
      <w:showingPlcHdr/>
    </w:sdtPr>
    <w:sdtEndPr/>
    <w:sdtContent>
      <w:p w:rsidR="00412964" w:rsidRDefault="00412964">
        <w:pPr>
          <w:pStyle w:val="Footer"/>
        </w:pPr>
        <w:r>
          <w:t>[Type text]</w:t>
        </w:r>
      </w:p>
    </w:sdtContent>
  </w:sdt>
  <w:p w:rsidR="00412964" w:rsidRDefault="00412964">
    <w:pPr>
      <w:pStyle w:val="Footer"/>
    </w:pPr>
    <w:r>
      <w:t xml:space="preserve">                                                                                                                                           BR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10" w:rsidRDefault="00BE0510" w:rsidP="00412964">
      <w:pPr>
        <w:spacing w:after="0" w:line="240" w:lineRule="auto"/>
      </w:pPr>
      <w:r>
        <w:separator/>
      </w:r>
    </w:p>
  </w:footnote>
  <w:footnote w:type="continuationSeparator" w:id="0">
    <w:p w:rsidR="00BE0510" w:rsidRDefault="00BE0510" w:rsidP="0041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2"/>
    <w:rsid w:val="0004005A"/>
    <w:rsid w:val="001E157A"/>
    <w:rsid w:val="00227D4B"/>
    <w:rsid w:val="00370B10"/>
    <w:rsid w:val="003C2680"/>
    <w:rsid w:val="003E16CC"/>
    <w:rsid w:val="00412964"/>
    <w:rsid w:val="0058602B"/>
    <w:rsid w:val="008D0800"/>
    <w:rsid w:val="00A95352"/>
    <w:rsid w:val="00BB1AF9"/>
    <w:rsid w:val="00BE0510"/>
    <w:rsid w:val="00C713BF"/>
    <w:rsid w:val="00F71D4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3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64"/>
  </w:style>
  <w:style w:type="paragraph" w:styleId="Footer">
    <w:name w:val="footer"/>
    <w:basedOn w:val="Normal"/>
    <w:link w:val="FooterChar"/>
    <w:uiPriority w:val="99"/>
    <w:unhideWhenUsed/>
    <w:rsid w:val="0041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64"/>
  </w:style>
  <w:style w:type="paragraph" w:styleId="BalloonText">
    <w:name w:val="Balloon Text"/>
    <w:basedOn w:val="Normal"/>
    <w:link w:val="BalloonTextChar"/>
    <w:uiPriority w:val="99"/>
    <w:semiHidden/>
    <w:unhideWhenUsed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3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64"/>
  </w:style>
  <w:style w:type="paragraph" w:styleId="Footer">
    <w:name w:val="footer"/>
    <w:basedOn w:val="Normal"/>
    <w:link w:val="FooterChar"/>
    <w:uiPriority w:val="99"/>
    <w:unhideWhenUsed/>
    <w:rsid w:val="0041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64"/>
  </w:style>
  <w:style w:type="paragraph" w:styleId="BalloonText">
    <w:name w:val="Balloon Text"/>
    <w:basedOn w:val="Normal"/>
    <w:link w:val="BalloonTextChar"/>
    <w:uiPriority w:val="99"/>
    <w:semiHidden/>
    <w:unhideWhenUsed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early-years" TargetMode="External"/><Relationship Id="rId13" Type="http://schemas.openxmlformats.org/officeDocument/2006/relationships/hyperlink" Target="http://nrich.maths.org/8897" TargetMode="External"/><Relationship Id="rId18" Type="http://schemas.openxmlformats.org/officeDocument/2006/relationships/hyperlink" Target="http://nrich.maths.org/public/viewer.php?obj_id=2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rich.maths.org/7514" TargetMode="External"/><Relationship Id="rId7" Type="http://schemas.openxmlformats.org/officeDocument/2006/relationships/hyperlink" Target="http://nrich.maths.org/early-years" TargetMode="External"/><Relationship Id="rId12" Type="http://schemas.openxmlformats.org/officeDocument/2006/relationships/hyperlink" Target="http://nrich.maths.org/early-years" TargetMode="External"/><Relationship Id="rId17" Type="http://schemas.openxmlformats.org/officeDocument/2006/relationships/hyperlink" Target="http://nrich.maths.org/public/viewer.php?obj_id=232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public/viewer.php?obj_id=154" TargetMode="External"/><Relationship Id="rId20" Type="http://schemas.openxmlformats.org/officeDocument/2006/relationships/hyperlink" Target="http://nrich.maths.org/73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early-years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nrich.maths.org/6074" TargetMode="External"/><Relationship Id="rId23" Type="http://schemas.openxmlformats.org/officeDocument/2006/relationships/hyperlink" Target="http://nrich.maths.org/73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rich.maths.org/early-years" TargetMode="External"/><Relationship Id="rId19" Type="http://schemas.openxmlformats.org/officeDocument/2006/relationships/hyperlink" Target="http://nrich.maths.org/2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early-years" TargetMode="External"/><Relationship Id="rId14" Type="http://schemas.openxmlformats.org/officeDocument/2006/relationships/hyperlink" Target="http://nrich.maths.org/public/viewer.php?time=1228319356&amp;obj_id=161" TargetMode="External"/><Relationship Id="rId22" Type="http://schemas.openxmlformats.org/officeDocument/2006/relationships/hyperlink" Target="http://nrich.maths.org/7952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8006B650049498FFF1B617C5C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2D33-28FF-4B50-917B-EDEFBC9EFE46}"/>
      </w:docPartPr>
      <w:docPartBody>
        <w:p w:rsidR="002D5E93" w:rsidRDefault="002A32E4" w:rsidP="002A32E4">
          <w:pPr>
            <w:pStyle w:val="7E48006B650049498FFF1B617C5C89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4"/>
    <w:rsid w:val="002A32E4"/>
    <w:rsid w:val="002D5E93"/>
    <w:rsid w:val="009E2DB0"/>
    <w:rsid w:val="00B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48006B650049498FFF1B617C5C8955">
    <w:name w:val="7E48006B650049498FFF1B617C5C8955"/>
    <w:rsid w:val="002A3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48006B650049498FFF1B617C5C8955">
    <w:name w:val="7E48006B650049498FFF1B617C5C8955"/>
    <w:rsid w:val="002A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ediawrjc</cp:lastModifiedBy>
  <cp:revision>2</cp:revision>
  <cp:lastPrinted>2014-09-15T10:37:00Z</cp:lastPrinted>
  <dcterms:created xsi:type="dcterms:W3CDTF">2014-09-15T18:22:00Z</dcterms:created>
  <dcterms:modified xsi:type="dcterms:W3CDTF">2014-09-15T18:22:00Z</dcterms:modified>
</cp:coreProperties>
</file>