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5DA3" w14:textId="6F56CFD0" w:rsidR="001F06EC" w:rsidRDefault="002F67B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34B62" wp14:editId="2C587249">
                <wp:simplePos x="0" y="0"/>
                <wp:positionH relativeFrom="column">
                  <wp:posOffset>2357769</wp:posOffset>
                </wp:positionH>
                <wp:positionV relativeFrom="paragraph">
                  <wp:posOffset>-574749</wp:posOffset>
                </wp:positionV>
                <wp:extent cx="4381500" cy="1270000"/>
                <wp:effectExtent l="0" t="0" r="19050" b="254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2700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A5098" w14:textId="30417120" w:rsidR="001F06EC" w:rsidRPr="0093761F" w:rsidRDefault="001F06EC" w:rsidP="001F06EC">
                            <w:pPr>
                              <w:jc w:val="center"/>
                            </w:pPr>
                            <w:r w:rsidRPr="0093761F">
                              <w:t>Deep knowledge of the curriculum and pupil misconceptions</w:t>
                            </w:r>
                          </w:p>
                          <w:p w14:paraId="599DB862" w14:textId="7FA2B29E" w:rsidR="001F06EC" w:rsidRPr="0093761F" w:rsidRDefault="001F06EC" w:rsidP="001F06EC">
                            <w:pPr>
                              <w:jc w:val="center"/>
                            </w:pPr>
                            <w:r w:rsidRPr="0093761F">
                              <w:t>Promote positive relationships</w:t>
                            </w:r>
                          </w:p>
                          <w:p w14:paraId="1FAB46D2" w14:textId="2766338D" w:rsidR="001F06EC" w:rsidRDefault="001F06EC" w:rsidP="001F06EC">
                            <w:pPr>
                              <w:jc w:val="center"/>
                            </w:pPr>
                            <w:r w:rsidRPr="0093761F">
                              <w:t>Promote positive motivation and high expectations</w:t>
                            </w:r>
                          </w:p>
                          <w:p w14:paraId="16D479E6" w14:textId="1F1DF96A" w:rsidR="008D44EC" w:rsidRPr="0093761F" w:rsidRDefault="008D44EC" w:rsidP="001F06EC">
                            <w:pPr>
                              <w:jc w:val="center"/>
                            </w:pPr>
                            <w:r>
                              <w:t>Creat</w:t>
                            </w:r>
                            <w:r w:rsidR="002F67BA">
                              <w:t>e</w:t>
                            </w:r>
                            <w:r>
                              <w:t xml:space="preserve"> an organised and learning based classroom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34B62" id="Rectangle: Rounded Corners 5" o:spid="_x0000_s1026" style="position:absolute;margin-left:185.65pt;margin-top:-45.25pt;width:345pt;height:1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KOcAIAADQFAAAOAAAAZHJzL2Uyb0RvYy54bWysVN9P2zAQfp+0/8Hy+0hT2gERKaqKmCYh&#10;QMDEs+vYbSTH553dJt1fv7OTBsR42bQ+uOfcfffzO19edY1he4W+Blvy/GTCmbISqtpuSv7j+ebL&#10;OWc+CFsJA1aV/KA8v1p8/nTZukJNYQumUsjIifVF60q+DcEVWeblVjXCn4BTlpQasBGBrrjJKhQt&#10;eW9MNp1MvmYtYOUQpPKevl73Sr5I/rVWMtxr7VVgpuSUW0gnpnMdz2xxKYoNCret5ZCG+IcsGlFb&#10;Cjq6uhZBsB3Wf7hqaongQYcTCU0GWtdSpRqomnzyrpqnrXAq1ULN8W5sk/9/buXd/gFZXZV8zpkV&#10;DY3okZom7Maogj3CzlaqYitASzNm89iv1vmCYE/uAYebJzEW32ls4j+VxbrU48PYY9UFJunj7PQ8&#10;n09oFJJ0+fRsQr/oNXuFO/Thm4KGRaHkGJOISaUGi/2tD7390Y7AMac+iySFg1ExEWMflabqKO5p&#10;QideqZVBthfECBPyIXayjBBdGzOC8o9AQkplR+BgH6Eq8e1vwCMiRQYbRnBTW8CPor+mrHv7Y/V9&#10;zbH80K27YTJrqA40X4Se+N7Jm5qaeit8eBBITKdB0PaGezq0gbbkMEicbQF/ffQ92hMBSctZS5tT&#10;cv9zJ1BxZr5bouZFPpvFVUuX2fxsShd8q1m/1dhdswIaRU7vhJNJjPbBHEWN0LzQki9jVFIJKyl2&#10;yWXA42UV+o2mZ0Kq5TKZ0Xo5EW7tk5PReWxw5Mtz9yLQDcwKRMo7OG6ZKN5xq7eNSAvLXQBdJ+LF&#10;Fvd9HVpPq5n4Ozwjcfff3pPV62O3+A0AAP//AwBQSwMEFAAGAAgAAAAhACVvvADjAAAADAEAAA8A&#10;AABkcnMvZG93bnJldi54bWxMj8tOwzAQRfdI/IM1SGxQa5fShIY4FSpiQaESFCRg58ZDEmGPo9ht&#10;07/HWdHdPI7unMkXvTVsj51vHEmYjAUwpNLphioJH++Po1tgPijSyjhCCUf0sCjOz3KVaXegN9xv&#10;QsViCPlMSahDaDPOfVmjVX7sWqS4+3GdVSG2XcV1pw4x3Bp+LUTCrWooXqhVi8say9/Nzkr4TJ7S&#10;l6t1E5bPrXk43nytvl/TRMrLi/7+DljAPvzDMOhHdSii09btSHtmJEzTyTSiEkZzMQM2ECIZRtuh&#10;ms+AFzk/faL4AwAA//8DAFBLAQItABQABgAIAAAAIQC2gziS/gAAAOEBAAATAAAAAAAAAAAAAAAA&#10;AAAAAABbQ29udGVudF9UeXBlc10ueG1sUEsBAi0AFAAGAAgAAAAhADj9If/WAAAAlAEAAAsAAAAA&#10;AAAAAAAAAAAALwEAAF9yZWxzLy5yZWxzUEsBAi0AFAAGAAgAAAAhAEhKko5wAgAANAUAAA4AAAAA&#10;AAAAAAAAAAAALgIAAGRycy9lMm9Eb2MueG1sUEsBAi0AFAAGAAgAAAAhACVvvADjAAAADAEAAA8A&#10;AAAAAAAAAAAAAAAAygQAAGRycy9kb3ducmV2LnhtbFBLBQYAAAAABAAEAPMAAADaBQAAAAA=&#10;" fillcolor="#4472c4 [3204]" strokecolor="white [3201]" strokeweight="1.5pt">
                <v:stroke joinstyle="miter"/>
                <v:textbox>
                  <w:txbxContent>
                    <w:p w14:paraId="2CAA5098" w14:textId="30417120" w:rsidR="001F06EC" w:rsidRPr="0093761F" w:rsidRDefault="001F06EC" w:rsidP="001F06EC">
                      <w:pPr>
                        <w:jc w:val="center"/>
                      </w:pPr>
                      <w:r w:rsidRPr="0093761F">
                        <w:t>Deep knowledge of the curriculum and pupil misconceptions</w:t>
                      </w:r>
                    </w:p>
                    <w:p w14:paraId="599DB862" w14:textId="7FA2B29E" w:rsidR="001F06EC" w:rsidRPr="0093761F" w:rsidRDefault="001F06EC" w:rsidP="001F06EC">
                      <w:pPr>
                        <w:jc w:val="center"/>
                      </w:pPr>
                      <w:r w:rsidRPr="0093761F">
                        <w:t>Promote positive relationships</w:t>
                      </w:r>
                    </w:p>
                    <w:p w14:paraId="1FAB46D2" w14:textId="2766338D" w:rsidR="001F06EC" w:rsidRDefault="001F06EC" w:rsidP="001F06EC">
                      <w:pPr>
                        <w:jc w:val="center"/>
                      </w:pPr>
                      <w:r w:rsidRPr="0093761F">
                        <w:t>Promote positive motivation and high expectations</w:t>
                      </w:r>
                    </w:p>
                    <w:p w14:paraId="16D479E6" w14:textId="1F1DF96A" w:rsidR="008D44EC" w:rsidRPr="0093761F" w:rsidRDefault="008D44EC" w:rsidP="001F06EC">
                      <w:pPr>
                        <w:jc w:val="center"/>
                      </w:pPr>
                      <w:r>
                        <w:t>Creat</w:t>
                      </w:r>
                      <w:r w:rsidR="002F67BA">
                        <w:t>e</w:t>
                      </w:r>
                      <w:r>
                        <w:t xml:space="preserve"> an organised and learning based classroom environment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C87C0" wp14:editId="6767748B">
                <wp:simplePos x="0" y="0"/>
                <wp:positionH relativeFrom="column">
                  <wp:posOffset>7302500</wp:posOffset>
                </wp:positionH>
                <wp:positionV relativeFrom="paragraph">
                  <wp:posOffset>0</wp:posOffset>
                </wp:positionV>
                <wp:extent cx="1905000" cy="62865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4DE05" w14:textId="3AC58A24" w:rsidR="002F67BA" w:rsidRDefault="002F67BA" w:rsidP="005732CE">
                            <w:r>
                              <w:t>Displays, layout and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5C87C0" id="Rectangle: Rounded Corners 7" o:spid="_x0000_s1027" style="position:absolute;margin-left:575pt;margin-top:0;width:150pt;height:4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4ziAIAAGEFAAAOAAAAZHJzL2Uyb0RvYy54bWysVEtv2zAMvg/YfxB0X+0EfRp1iiBFhwFF&#10;W7QdelZkKTYgixqlxM5+/SjZcYu22GHYxRZF8uProy6v+tawnULfgC357CjnTFkJVWM3Jf/5fPPt&#10;nDMfhK2EAatKvleeXy2+frnsXKHmUIOpFDICsb7oXMnrEFyRZV7WqhX+CJyypNSArQgk4iarUHSE&#10;3ppsnuenWQdYOQSpvKfb60HJFwlfayXDvdZeBWZKTrmF9MX0XcdvtrgUxQaFqxs5piH+IYtWNJaC&#10;TlDXIgi2xeYDVNtIBA86HEloM9C6kSrVQNXM8nfVPNXCqVQLNce7qU3+/8HKu90DsqYq+RlnVrQ0&#10;okdqmrAbowr2CFtbqYqtAC3NmJ3FfnXOF+T25B5wlDwdY/G9xjb+qSzWpx7vpx6rPjBJl7OL/CTP&#10;aRSSdKfz89OTNITs1duhD98VtCweSo4xh5hT6q/Y3fpAYcn+YEdCTGlIIp3C3qiYh7GPSlNxFHae&#10;vBOt1Mog2wkihJBS2TAbVLWo1HAd8zskNXmkkAkwIuvGmAl7BIiU/Yg95DraR1eVWDk5539LbHCe&#10;PFJksGFybhsL+BmAoarGyIP9oUlDa2KXQr/u0+CTZbxZQ7UnMiAMW+KdvGloBLfChweBtBY0NVr1&#10;cE8fbaArOYwnzmrA35/dR3tiK2k562jNSu5/bQUqzswPSzy+mB0fx71MwvHJ2ZwEfKtZv9XYbbsC&#10;GtyMHhUn0zHaB3M4aoT2hV6EZYxKKmElxS65DHgQVmFYf3pTpFoukxntohPh1j45GcFjnyO7nvsX&#10;gW7kYSAG38FhJUXxjomDbfS0sNwG0E2i6WtfxwnQHicqjW9OfCjeysnq9WVc/AEAAP//AwBQSwME&#10;FAAGAAgAAAAhAOzM3qfbAAAACQEAAA8AAABkcnMvZG93bnJldi54bWxMj8FOwzAQRO9I/IO1SNyo&#10;XaCoDXGqQtUTJwKX3jbxEgdiO4rd1vw9Wy5wWelpRrMz5Tq7QRxpin3wGuYzBYJ8G0zvOw3vb7ub&#10;JYiY0BscgicN3xRhXV1elFiYcPKvdKxTJzjExwI12JTGQsrYWnIYZ2Ekz9pHmBwmxqmTZsITh7tB&#10;3ir1IB32nj9YHOnZUvtVH5wGZ+7y9hM3e9ot66f9Ir9sJ9tofX2VN48gEuX0Z4Zzfa4OFXdqwsGb&#10;KAbm+ULxmKSB71m//+VGw2qlQFal/L+g+gEAAP//AwBQSwECLQAUAAYACAAAACEAtoM4kv4AAADh&#10;AQAAEwAAAAAAAAAAAAAAAAAAAAAAW0NvbnRlbnRfVHlwZXNdLnhtbFBLAQItABQABgAIAAAAIQA4&#10;/SH/1gAAAJQBAAALAAAAAAAAAAAAAAAAAC8BAABfcmVscy8ucmVsc1BLAQItABQABgAIAAAAIQBP&#10;O24ziAIAAGEFAAAOAAAAAAAAAAAAAAAAAC4CAABkcnMvZTJvRG9jLnhtbFBLAQItABQABgAIAAAA&#10;IQDszN6n2wAAAAkBAAAPAAAAAAAAAAAAAAAAAOI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44E4DE05" w14:textId="3AC58A24" w:rsidR="002F67BA" w:rsidRDefault="002F67BA" w:rsidP="005732CE">
                      <w:r>
                        <w:t>Displays, layout and resources</w:t>
                      </w:r>
                    </w:p>
                  </w:txbxContent>
                </v:textbox>
              </v:roundrect>
            </w:pict>
          </mc:Fallback>
        </mc:AlternateContent>
      </w:r>
      <w:r w:rsidR="008D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5276" wp14:editId="7E7511EC">
                <wp:simplePos x="0" y="0"/>
                <wp:positionH relativeFrom="column">
                  <wp:posOffset>-596900</wp:posOffset>
                </wp:positionH>
                <wp:positionV relativeFrom="paragraph">
                  <wp:posOffset>-101600</wp:posOffset>
                </wp:positionV>
                <wp:extent cx="2641600" cy="2406650"/>
                <wp:effectExtent l="0" t="0" r="25400" b="127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2406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21E04" w14:textId="7E6AC145" w:rsidR="0021021E" w:rsidRDefault="0021021E" w:rsidP="0021021E">
                            <w:pPr>
                              <w:jc w:val="center"/>
                            </w:pPr>
                            <w:r>
                              <w:t>Manage time and resources efficiently</w:t>
                            </w:r>
                          </w:p>
                          <w:p w14:paraId="60855F4A" w14:textId="4A677FDB" w:rsidR="00515E18" w:rsidRDefault="00515E18" w:rsidP="0021021E">
                            <w:pPr>
                              <w:jc w:val="center"/>
                            </w:pPr>
                            <w:r>
                              <w:t xml:space="preserve">Expectations </w:t>
                            </w:r>
                            <w:r w:rsidR="003E621B">
                              <w:t>of behaviour consistently applied</w:t>
                            </w:r>
                          </w:p>
                          <w:p w14:paraId="310402C8" w14:textId="5C205769" w:rsidR="0021021E" w:rsidRDefault="0021021E" w:rsidP="0021021E">
                            <w:pPr>
                              <w:jc w:val="center"/>
                            </w:pPr>
                            <w:r>
                              <w:t>Graduated approach</w:t>
                            </w:r>
                          </w:p>
                          <w:p w14:paraId="5FC63BEC" w14:textId="30C7FAED" w:rsidR="00805526" w:rsidRDefault="00805526" w:rsidP="0021021E">
                            <w:pPr>
                              <w:jc w:val="center"/>
                            </w:pPr>
                            <w:r>
                              <w:t>Assessment</w:t>
                            </w:r>
                          </w:p>
                          <w:p w14:paraId="49C0A29B" w14:textId="1A7ECF4F" w:rsidR="0021021E" w:rsidRDefault="0021021E" w:rsidP="0021021E">
                            <w:pPr>
                              <w:jc w:val="center"/>
                            </w:pPr>
                            <w:r>
                              <w:t>Flexible grouping</w:t>
                            </w:r>
                          </w:p>
                          <w:p w14:paraId="0DE3D9CD" w14:textId="097FEF49" w:rsidR="008D44EC" w:rsidRDefault="008D44EC" w:rsidP="0021021E">
                            <w:pPr>
                              <w:jc w:val="center"/>
                            </w:pPr>
                            <w:r>
                              <w:t>Pace and purposeful learning</w:t>
                            </w:r>
                          </w:p>
                          <w:p w14:paraId="5423A5B8" w14:textId="663A0E60" w:rsidR="0021021E" w:rsidRDefault="0021021E" w:rsidP="0021021E">
                            <w:pPr>
                              <w:jc w:val="center"/>
                            </w:pPr>
                            <w:r>
                              <w:t>Technology</w:t>
                            </w:r>
                          </w:p>
                          <w:p w14:paraId="27BE5850" w14:textId="77777777" w:rsidR="0021021E" w:rsidRDefault="0021021E" w:rsidP="00210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15276" id="Rectangle: Rounded Corners 2" o:spid="_x0000_s1028" style="position:absolute;margin-left:-47pt;margin-top:-8pt;width:208pt;height:1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txdwIAAD8FAAAOAAAAZHJzL2Uyb0RvYy54bWysVN9r2zAQfh/sfxB6Xx2bNNtMnRJSOgal&#10;LWlHnxVZSsxknXZS4mR//U6y45ausDH2Iut8v7/vTheXh9awvULfgK14fjbhTFkJdWM3Ff/2eP3h&#10;E2c+CFsLA1ZV/Kg8v5y/f3fRuVIVsAVTK2QUxPqycxXfhuDKLPNyq1rhz8ApS0oN2IpAIm6yGkVH&#10;0VuTFZPJLOsAa4cglff096pX8nmKr7WS4U5rrwIzFafaQjoxnet4ZvMLUW5QuG0jhzLEP1TRisZS&#10;0jHUlQiC7bD5LVTbSAQPOpxJaDPQupEq9UDd5JNX3TxshVOpFwLHuxEm///Cytv9PbKmrnjBmRUt&#10;UbQi0ITdGFWyFexsrWq2BLTEMSsiXp3zJbk9uHscJE/X2PxBYxu/1BY7JIyPI8bqEJikn8Vsms8m&#10;RIUkXTGdzGbniYXs2d2hD18UtCxeKo6xiFhUAljsb3ygvGR/siMh1tRXkW7haFQsxNiV0tQd5c2T&#10;d5ortTTI9oImQkipbEhdUbxkHd10Y8zoWPzZcbCPrirN3Oj8F1lHj5QZbBid28YCvpW9/p5HIqhk&#10;3dufEOj7jhCEw/ow0DqQtIb6SFQj9DvgnbxuCN8b4cO9QBp64oQWOdzRoQ10FYfhxtkW8Odb/6M9&#10;zSJpOetoiSruf+wEKs7MV0tT+jmfTuPWJWF6/rEgAV9q1i81dtcugVjJ6clwMl2jfTCnq0Zon2jf&#10;FzErqYSVlLviMuBJWIZ+uenFkGqxSGa0aU6EG/vg5GkO4ug8Hp4EumHIAs3nLZwWTpSvxqy3jQxZ&#10;WOwC6CbNYES6x3VggLY08TK8KPEZeCknq+d3b/4LAAD//wMAUEsDBBQABgAIAAAAIQD8P7JZ3gAA&#10;AAsBAAAPAAAAZHJzL2Rvd25yZXYueG1sTI9BT8JAEIXvJvyHzZh4g22LFq3dErXxhBxAw3npDm1D&#10;d7bpLlD+veMJb9/LvLx5L1+OthNnHHzrSEE8i0AgVc60VCv4+f6cPoPwQZPRnSNUcEUPy2Jyl+vM&#10;uAtt8LwNteAQ8plW0ITQZ1L6qkGr/cz1SHw7uMHqwHKopRn0hcNtJ5MoSqXVLfGHRvf40WB13J6s&#10;gvdFXy5ig7unZBeXh69ruVqHUqmH+/HtFUTAMdzM8Fefq0PBnfbuRMaLTsH05ZG3BIY4ZWDHPEkY&#10;9gzpPAJZ5PL/huIXAAD//wMAUEsBAi0AFAAGAAgAAAAhALaDOJL+AAAA4QEAABMAAAAAAAAAAAAA&#10;AAAAAAAAAFtDb250ZW50X1R5cGVzXS54bWxQSwECLQAUAAYACAAAACEAOP0h/9YAAACUAQAACwAA&#10;AAAAAAAAAAAAAAAvAQAAX3JlbHMvLnJlbHNQSwECLQAUAAYACAAAACEA4I7rcXcCAAA/BQAADgAA&#10;AAAAAAAAAAAAAAAuAgAAZHJzL2Uyb0RvYy54bWxQSwECLQAUAAYACAAAACEA/D+yWd4AAAALAQAA&#10;DwAAAAAAAAAAAAAAAADRBAAAZHJzL2Rvd25yZXYueG1sUEsFBgAAAAAEAAQA8wAAAN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7821E04" w14:textId="7E6AC145" w:rsidR="0021021E" w:rsidRDefault="0021021E" w:rsidP="0021021E">
                      <w:pPr>
                        <w:jc w:val="center"/>
                      </w:pPr>
                      <w:r>
                        <w:t>Manage time and resources efficiently</w:t>
                      </w:r>
                    </w:p>
                    <w:p w14:paraId="60855F4A" w14:textId="4A677FDB" w:rsidR="00515E18" w:rsidRDefault="00515E18" w:rsidP="0021021E">
                      <w:pPr>
                        <w:jc w:val="center"/>
                      </w:pPr>
                      <w:r>
                        <w:t xml:space="preserve">Expectations </w:t>
                      </w:r>
                      <w:r w:rsidR="003E621B">
                        <w:t>of behaviour consistently applied</w:t>
                      </w:r>
                    </w:p>
                    <w:p w14:paraId="310402C8" w14:textId="5C205769" w:rsidR="0021021E" w:rsidRDefault="0021021E" w:rsidP="0021021E">
                      <w:pPr>
                        <w:jc w:val="center"/>
                      </w:pPr>
                      <w:r>
                        <w:t>Graduated approach</w:t>
                      </w:r>
                    </w:p>
                    <w:p w14:paraId="5FC63BEC" w14:textId="30C7FAED" w:rsidR="00805526" w:rsidRDefault="00805526" w:rsidP="0021021E">
                      <w:pPr>
                        <w:jc w:val="center"/>
                      </w:pPr>
                      <w:r>
                        <w:t>Assessment</w:t>
                      </w:r>
                    </w:p>
                    <w:p w14:paraId="49C0A29B" w14:textId="1A7ECF4F" w:rsidR="0021021E" w:rsidRDefault="0021021E" w:rsidP="0021021E">
                      <w:pPr>
                        <w:jc w:val="center"/>
                      </w:pPr>
                      <w:r>
                        <w:t>Flexible grouping</w:t>
                      </w:r>
                    </w:p>
                    <w:p w14:paraId="0DE3D9CD" w14:textId="097FEF49" w:rsidR="008D44EC" w:rsidRDefault="008D44EC" w:rsidP="0021021E">
                      <w:pPr>
                        <w:jc w:val="center"/>
                      </w:pPr>
                      <w:r>
                        <w:t>Pace and purposeful learning</w:t>
                      </w:r>
                    </w:p>
                    <w:p w14:paraId="5423A5B8" w14:textId="663A0E60" w:rsidR="0021021E" w:rsidRDefault="0021021E" w:rsidP="0021021E">
                      <w:pPr>
                        <w:jc w:val="center"/>
                      </w:pPr>
                      <w:r>
                        <w:t>Technology</w:t>
                      </w:r>
                    </w:p>
                    <w:p w14:paraId="27BE5850" w14:textId="77777777" w:rsidR="0021021E" w:rsidRDefault="0021021E" w:rsidP="002102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A3DC4FE" w14:textId="11E97772" w:rsidR="001F06EC" w:rsidRDefault="001F06EC"/>
    <w:p w14:paraId="0979A77D" w14:textId="51E3DB71" w:rsidR="001F06EC" w:rsidRDefault="001F06EC"/>
    <w:p w14:paraId="58765728" w14:textId="7457F884" w:rsidR="00D26CBC" w:rsidRDefault="002F67B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88D07" wp14:editId="11F221A4">
                <wp:simplePos x="0" y="0"/>
                <wp:positionH relativeFrom="column">
                  <wp:posOffset>6845300</wp:posOffset>
                </wp:positionH>
                <wp:positionV relativeFrom="paragraph">
                  <wp:posOffset>457835</wp:posOffset>
                </wp:positionV>
                <wp:extent cx="2076450" cy="539750"/>
                <wp:effectExtent l="0" t="0" r="19050" b="12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059FB" w14:textId="77777777" w:rsidR="002F67BA" w:rsidRPr="00026046" w:rsidRDefault="002F67BA" w:rsidP="002F67B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26046">
                              <w:rPr>
                                <w:color w:val="FFFFFF" w:themeColor="background1"/>
                              </w:rPr>
                              <w:t>High quality resources that support learning</w:t>
                            </w:r>
                          </w:p>
                          <w:p w14:paraId="3B50B132" w14:textId="77777777" w:rsidR="002F67BA" w:rsidRDefault="002F67BA" w:rsidP="002F67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D88D07" id="Rectangle: Rounded Corners 6" o:spid="_x0000_s1029" style="position:absolute;margin-left:539pt;margin-top:36.05pt;width:163.5pt;height:4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7sigIAAGEFAAAOAAAAZHJzL2Uyb0RvYy54bWysVN9P2zAQfp+0/8Hy+0ha2gIRKaqKmCYh&#10;QMDEs+vYTSTb59luk+6v39lJAwK0h2l5cM6+u8/34ztfXnVakb1wvgFT0slJTokwHKrGbEv68/nm&#10;2zklPjBTMQVGlPQgPL1afv1y2dpCTKEGVQlHEMT4orUlrUOwRZZ5XgvN/AlYYVApwWkWcOu2WeVY&#10;i+haZdM8X2QtuMo64MJ7PL3ulXSZ8KUUPNxL6UUgqqQYW0irS+smrtnykhVbx2zd8CEM9g9RaNYY&#10;vHSEumaBkZ1rPkDphjvwIMMJB52BlA0XKQfMZpK/y+apZlakXLA43o5l8v8Plt/tHxxpqpIuKDFM&#10;Y4sesWjMbJUoyCPsTCUqsgZnsMdkEevVWl+g25N9cMPOoxiT76TT8Y9pkS7V+DDWWHSBcDyc5meL&#10;2RxbwVE3P704Qxlhsldv63z4LkCTKJTUxRhiTKm+bH/rQ29/tEPnGFIfRJLCQYkYhzKPQmJy8drk&#10;nWgl1sqRPUNCMM6FCZNeVbNK9MfzHL8hqNEjhZgAI7JslBqxB4BI2Y/YfayDfXQViZWjc/63wHrn&#10;0SPdDCaMzrox4D4DUJjVcHNvfyxSX5pYpdBtutT402gZTzZQHZAMDvop8ZbfNNiCW+bDA3M4Ftg1&#10;HPVwj4tU0JYUBomSGtzvz86jPbIVtZS0OGYl9b92zAlK1A+DPL6YzGZxLtNmNj+b4sa91WzeasxO&#10;rwEbN8FHxfIkRvugjqJ0oF/wRVjFW1HFDMe7S8qDO27WoR9/fFO4WK2SGc6iZeHWPFkewWOdI7ue&#10;uxfm7MDDgAy+g+NIsuIdE3vb6GlgtQsgm0TT17oOHcA5TlQa3pz4ULzdJ6vXl3H5BwAA//8DAFBL&#10;AwQUAAYACAAAACEASTAHB94AAAAMAQAADwAAAGRycy9kb3ducmV2LnhtbEyPMU/DMBCFdyT+g3VI&#10;bNROISQKcapC1YmJwNLNiY84ENtR7Lbm33OdYLt39/Tue/Um2YmdcAmjdxKylQCGrvd6dIOEj/f9&#10;XQksROW0mrxDCT8YYNNcX9Wq0v7s3vDUxoFRiAuVkmBinCvOQ2/QqrDyMzq6ffrFqkhyGbhe1JnC&#10;7cTXQjxyq0ZHH4ya8cVg/90erQSr79PuS20PuC/b50OeXneL6aS8vUnbJ2ARU/wzwwWf0KEhps4f&#10;nQ5sIi2KkspECcU6A3ZxPIicNh1NeZEBb2r+v0TzCwAA//8DAFBLAQItABQABgAIAAAAIQC2gziS&#10;/gAAAOEBAAATAAAAAAAAAAAAAAAAAAAAAABbQ29udGVudF9UeXBlc10ueG1sUEsBAi0AFAAGAAgA&#10;AAAhADj9If/WAAAAlAEAAAsAAAAAAAAAAAAAAAAALwEAAF9yZWxzLy5yZWxzUEsBAi0AFAAGAAgA&#10;AAAhAKOnzuyKAgAAYQUAAA4AAAAAAAAAAAAAAAAALgIAAGRycy9lMm9Eb2MueG1sUEsBAi0AFAAG&#10;AAgAAAAhAEkwBwfeAAAADAEAAA8AAAAAAAAAAAAAAAAA5A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291059FB" w14:textId="77777777" w:rsidR="002F67BA" w:rsidRPr="00026046" w:rsidRDefault="002F67BA" w:rsidP="002F67BA">
                      <w:pPr>
                        <w:rPr>
                          <w:color w:val="FFFFFF" w:themeColor="background1"/>
                        </w:rPr>
                      </w:pPr>
                      <w:r w:rsidRPr="00026046">
                        <w:rPr>
                          <w:color w:val="FFFFFF" w:themeColor="background1"/>
                        </w:rPr>
                        <w:t>High quality resources that support learning</w:t>
                      </w:r>
                    </w:p>
                    <w:p w14:paraId="3B50B132" w14:textId="77777777" w:rsidR="002F67BA" w:rsidRDefault="002F67BA" w:rsidP="002F67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D44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BDBC4" wp14:editId="79020D95">
                <wp:simplePos x="0" y="0"/>
                <wp:positionH relativeFrom="column">
                  <wp:posOffset>-565150</wp:posOffset>
                </wp:positionH>
                <wp:positionV relativeFrom="paragraph">
                  <wp:posOffset>1518285</wp:posOffset>
                </wp:positionV>
                <wp:extent cx="2406650" cy="1638300"/>
                <wp:effectExtent l="0" t="0" r="127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1638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737E5" w14:textId="6B8825F4" w:rsidR="008D44EC" w:rsidRDefault="008D44EC" w:rsidP="00A96F6A">
                            <w:pPr>
                              <w:jc w:val="center"/>
                            </w:pPr>
                            <w:r>
                              <w:t>Clarity of learning intentions</w:t>
                            </w:r>
                          </w:p>
                          <w:p w14:paraId="39842790" w14:textId="37DDBE38" w:rsidR="00A96F6A" w:rsidRDefault="00A96F6A" w:rsidP="00A96F6A">
                            <w:pPr>
                              <w:jc w:val="center"/>
                            </w:pPr>
                            <w:r>
                              <w:t>Explicit instruction</w:t>
                            </w:r>
                          </w:p>
                          <w:p w14:paraId="62098648" w14:textId="13DE4640" w:rsidR="00A96F6A" w:rsidRDefault="00A96F6A" w:rsidP="00A96F6A">
                            <w:pPr>
                              <w:jc w:val="center"/>
                            </w:pPr>
                            <w:r>
                              <w:t>Scaffolding</w:t>
                            </w:r>
                          </w:p>
                          <w:p w14:paraId="587CE370" w14:textId="79C0EE1E" w:rsidR="00A96F6A" w:rsidRDefault="00A96F6A" w:rsidP="00A96F6A">
                            <w:pPr>
                              <w:jc w:val="center"/>
                            </w:pPr>
                            <w:r>
                              <w:t>Cognitive and Metacognitive strategies: chunking</w:t>
                            </w:r>
                          </w:p>
                          <w:p w14:paraId="264A142F" w14:textId="77777777" w:rsidR="00A96F6A" w:rsidRDefault="00A9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DBC4" id="Rectangle: Rounded Corners 4" o:spid="_x0000_s1030" style="position:absolute;margin-left:-44.5pt;margin-top:119.55pt;width:189.5pt;height:12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UlfAIAAEYFAAAOAAAAZHJzL2Uyb0RvYy54bWysVN9P2zAQfp+0/8Hy+0hTSsciUlQVMU1C&#10;DAETz65jt9Ecn3d2m3R//c5OGhBD2jTtJfH5ft/3nS8uu8awvUJfgy15fjLhTFkJVW03Jf/2eP3h&#10;nDMfhK2EAatKflCeXy7ev7toXaGmsAVTKWQUxPqidSXfhuCKLPNyqxrhT8ApS0oN2IhAIm6yCkVL&#10;0RuTTSeTedYCVg5BKu/p9qpX8kWKr7WS4avWXgVmSk61hfTF9F3Hb7a4EMUGhdvWcihD/EMVjagt&#10;JR1DXYkg2A7r30I1tUTwoMOJhCYDrWupUg/UTT551c3DVjiVeqHheDeOyf+/sPJ2f4esrko+48yK&#10;hiC6p6EJuzGqYPews5Wq2ArQEsZsFufVOl+Q24O7w0HydIzNdxqb+Ke2WJdmfBhnrLrAJF1OZ5P5&#10;/IygkKTL56fnp5OEQvbs7tCHzwoaFg8lx1hELCoNWOxvfKC8ZH+0iymNjXextL6YdAoHo3rlvdLU&#10;JKXPU5BEL7UyyPaCiCGkVDak5iissWQd3XRtzOg4/bPjYB9dVaLe6PwXWUePlBlsGJ2b2gK+lb36&#10;nkc8qGTd2x8n0PcdRxC6dTegO2C1hupAiCP0q+CdvK5pzDfChzuBxH2ChvY5fKWPNtCWHIYTZ1vA&#10;n2/dR3uiJGk5a2mXSu5/7AQqzswXS2T9lM9mcfmSMDv7OCUBX2rWLzV216yAUMnp5XAyHaN9MMej&#10;RmieaO2XMSuphJWUu+Qy4FFYhX7H6eGQarlMZrRwToQb++DkkQeRQY/dk0A3cC0QTW/huHeieMW2&#10;3jYiZGG5C6DrRMU46X6uAwK0rAmX4WGJr8FLOVk9P3+LXwAAAP//AwBQSwMEFAAGAAgAAAAhAFpB&#10;wKTiAAAACwEAAA8AAABkcnMvZG93bnJldi54bWxMj8FOwzAQRO9I/IO1SFxQ6yRAaUKcChWqSnCi&#10;rXp24yUO2OsodpPw95gTHGdnNPumXE3WsAF73zoSkM4TYEi1Uy01Ag77zWwJzAdJShpHKOAbPayq&#10;y4tSFsqN9I7DLjQslpAvpAAdQldw7muNVvq565Ci9+F6K0OUfcNVL8dYbg3PkmTBrWwpftCyw7XG&#10;+mt3tgKOw7j+zJr748G8Pt+86c02fbEkxPXV9PQILOAU/sLwix/RoYpMJ3cm5ZkRMFvmcUsQkN3m&#10;KbCYyPIkXk4C7vKHFHhV8v8bqh8AAAD//wMAUEsBAi0AFAAGAAgAAAAhALaDOJL+AAAA4QEAABMA&#10;AAAAAAAAAAAAAAAAAAAAAFtDb250ZW50X1R5cGVzXS54bWxQSwECLQAUAAYACAAAACEAOP0h/9YA&#10;AACUAQAACwAAAAAAAAAAAAAAAAAvAQAAX3JlbHMvLnJlbHNQSwECLQAUAAYACAAAACEA9yVVJXwC&#10;AABGBQAADgAAAAAAAAAAAAAAAAAuAgAAZHJzL2Uyb0RvYy54bWxQSwECLQAUAAYACAAAACEAWkHA&#10;pOIAAAALAQAADwAAAAAAAAAAAAAAAADWBAAAZHJzL2Rvd25yZXYueG1sUEsFBgAAAAAEAAQA8wAA&#10;AO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D737E5" w14:textId="6B8825F4" w:rsidR="008D44EC" w:rsidRDefault="008D44EC" w:rsidP="00A96F6A">
                      <w:pPr>
                        <w:jc w:val="center"/>
                      </w:pPr>
                      <w:r>
                        <w:t>Clarity of learning intentions</w:t>
                      </w:r>
                    </w:p>
                    <w:p w14:paraId="39842790" w14:textId="37DDBE38" w:rsidR="00A96F6A" w:rsidRDefault="00A96F6A" w:rsidP="00A96F6A">
                      <w:pPr>
                        <w:jc w:val="center"/>
                      </w:pPr>
                      <w:r>
                        <w:t>Explicit instruction</w:t>
                      </w:r>
                    </w:p>
                    <w:p w14:paraId="62098648" w14:textId="13DE4640" w:rsidR="00A96F6A" w:rsidRDefault="00A96F6A" w:rsidP="00A96F6A">
                      <w:pPr>
                        <w:jc w:val="center"/>
                      </w:pPr>
                      <w:r>
                        <w:t>Scaffolding</w:t>
                      </w:r>
                    </w:p>
                    <w:p w14:paraId="587CE370" w14:textId="79C0EE1E" w:rsidR="00A96F6A" w:rsidRDefault="00A96F6A" w:rsidP="00A96F6A">
                      <w:pPr>
                        <w:jc w:val="center"/>
                      </w:pPr>
                      <w:r>
                        <w:t>Cognitive and Metacognitive strategies: chunking</w:t>
                      </w:r>
                    </w:p>
                    <w:p w14:paraId="264A142F" w14:textId="77777777" w:rsidR="00A96F6A" w:rsidRDefault="00A96F6A"/>
                  </w:txbxContent>
                </v:textbox>
              </v:roundrect>
            </w:pict>
          </mc:Fallback>
        </mc:AlternateContent>
      </w:r>
      <w:r w:rsidR="00A96F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98FC6" wp14:editId="64C4B885">
                <wp:simplePos x="0" y="0"/>
                <wp:positionH relativeFrom="column">
                  <wp:posOffset>6991350</wp:posOffset>
                </wp:positionH>
                <wp:positionV relativeFrom="paragraph">
                  <wp:posOffset>1517650</wp:posOffset>
                </wp:positionV>
                <wp:extent cx="2406650" cy="2089150"/>
                <wp:effectExtent l="0" t="0" r="1270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2089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399D" w14:textId="7D11933C" w:rsidR="00A96F6A" w:rsidRPr="0093761F" w:rsidRDefault="00A96F6A" w:rsidP="00A96F6A">
                            <w:pPr>
                              <w:jc w:val="center"/>
                            </w:pPr>
                            <w:r w:rsidRPr="0093761F">
                              <w:t>Structuring</w:t>
                            </w:r>
                          </w:p>
                          <w:p w14:paraId="264A5C29" w14:textId="7A7FA9C9" w:rsidR="00A96F6A" w:rsidRPr="0093761F" w:rsidRDefault="00A96F6A" w:rsidP="00A96F6A">
                            <w:pPr>
                              <w:jc w:val="center"/>
                            </w:pPr>
                            <w:r w:rsidRPr="0093761F">
                              <w:t>Explaining</w:t>
                            </w:r>
                          </w:p>
                          <w:p w14:paraId="0EA18BB8" w14:textId="66A2AE96" w:rsidR="00A96F6A" w:rsidRPr="0093761F" w:rsidRDefault="00A96F6A" w:rsidP="00A96F6A">
                            <w:pPr>
                              <w:jc w:val="center"/>
                            </w:pPr>
                            <w:r w:rsidRPr="0093761F">
                              <w:t>Questioning</w:t>
                            </w:r>
                          </w:p>
                          <w:p w14:paraId="0A109C9E" w14:textId="5130F955" w:rsidR="00A96F6A" w:rsidRPr="0093761F" w:rsidRDefault="00A96F6A" w:rsidP="00A96F6A">
                            <w:pPr>
                              <w:jc w:val="center"/>
                            </w:pPr>
                            <w:r w:rsidRPr="0093761F">
                              <w:t>Interacting</w:t>
                            </w:r>
                          </w:p>
                          <w:p w14:paraId="3ABFC6A0" w14:textId="77777777" w:rsidR="00A96F6A" w:rsidRPr="0093761F" w:rsidRDefault="00A96F6A" w:rsidP="00A96F6A">
                            <w:pPr>
                              <w:jc w:val="center"/>
                            </w:pPr>
                            <w:r w:rsidRPr="0093761F">
                              <w:t>Embedding</w:t>
                            </w:r>
                          </w:p>
                          <w:p w14:paraId="5EDA0353" w14:textId="6A33CDF3" w:rsidR="00A96F6A" w:rsidRPr="0093761F" w:rsidRDefault="00A96F6A" w:rsidP="00A96F6A">
                            <w:pPr>
                              <w:jc w:val="center"/>
                            </w:pPr>
                            <w:r w:rsidRPr="0093761F">
                              <w:t>Activating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98FC6" id="Rectangle: Rounded Corners 3" o:spid="_x0000_s1031" style="position:absolute;margin-left:550.5pt;margin-top:119.5pt;width:189.5pt;height:1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9ldQIAAD8FAAAOAAAAZHJzL2Uyb0RvYy54bWysVF9P2zAQf5+072D5faQphUFEiqoipkkI&#10;EDDx7Dp2G83xeWe3Sffpd3bSgBjSpmkv9p3v/93vfHHZNYbtFPoabMnzowlnykqoarsu+ben609n&#10;nPkgbCUMWFXyvfL8cv7xw0XrCjWFDZhKISMn1hetK/kmBFdkmZcb1Qh/BE5ZEmrARgRicZ1VKFry&#10;3phsOpmcZi1g5RCk8p5er3ohnyf/WisZ7rT2KjBTcsotpBPTuYpnNr8QxRqF29RySEP8QxaNqC0F&#10;HV1diSDYFuvfXDW1RPCgw5GEJgOta6lSDVRNPnlTzeNGOJVqoeZ4N7bJ/z+38nZ3j6yuSn7MmRUN&#10;jeiBmibs2qiCPcDWVqpiS0BLM2bHsV+t8wWZPbp7HDhPZCy+09jEm8piXerxfuyx6gKT9DidTU5P&#10;T2gUkmTTydl5Tgz5yV7MHfrwRUHDIlFyjEnEpFKDxe7Gh17/oEfGMac+i0SFvVExEWMflKbqKG6e&#10;rBOu1NIg2wlChJBS2TAb4iftaKZrY0bD6Z8NB/1oqhLmRuO/iDpapMhgw2jc1BbwvejV93xIWff6&#10;hw70dccWhG7VpbGeRM34soJqT6NG6HfAO3ldU39vhA/3Agn0NBNa5HBHhzbQlhwGirMN4M/33qM+&#10;YZGknLW0RCX3P7YCFWfmqyWUnuezWdy6xMxOPk+JwdeS1WuJ3TZLoKnk9GU4mcioH8yB1AjNM+37&#10;IkYlkbCSYpdcBjwwy9AvN/0YUi0WSY02zYlwYx+dPOAgQuepexboBpAFwuctHBZOFG9g1uvGCVlY&#10;bAPoOmHwpa/DBGhLE5SHHyV+A6/5pPXy781/AQAA//8DAFBLAwQUAAYACAAAACEAsHvkn+EAAAAN&#10;AQAADwAAAGRycy9kb3ducmV2LnhtbEyPwU7DMBBE70j8g7VIXBC1E2iVhjgVKlRI5URb9ewmJg7Y&#10;6yh2k/D3bE9wm9GOZt8Uq8lZNug+tB4lJDMBTGPl6xYbCYf95j4DFqLCWlmPWsKPDrAqr68Kldd+&#10;xA897GLDqARDriSYGLuc81AZ7VSY+U4j3T5971Qk2ze87tVI5c7yVIgFd6pF+mBUp9dGV9+7s5Nw&#10;HMb1V9rMjwe7fbl7N5u35NWhlLc30/MTsKin+BeGCz6hQ0lMJ3/GOjBLPhEJjYkS0ocliUvkMROk&#10;ThLmi0wALwv+f0X5CwAA//8DAFBLAQItABQABgAIAAAAIQC2gziS/gAAAOEBAAATAAAAAAAAAAAA&#10;AAAAAAAAAABbQ29udGVudF9UeXBlc10ueG1sUEsBAi0AFAAGAAgAAAAhADj9If/WAAAAlAEAAAsA&#10;AAAAAAAAAAAAAAAALwEAAF9yZWxzLy5yZWxzUEsBAi0AFAAGAAgAAAAhAGU8b2V1AgAAPwUAAA4A&#10;AAAAAAAAAAAAAAAALgIAAGRycy9lMm9Eb2MueG1sUEsBAi0AFAAGAAgAAAAhALB75J/hAAAADQEA&#10;AA8AAAAAAAAAAAAAAAAAzw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08E399D" w14:textId="7D11933C" w:rsidR="00A96F6A" w:rsidRPr="0093761F" w:rsidRDefault="00A96F6A" w:rsidP="00A96F6A">
                      <w:pPr>
                        <w:jc w:val="center"/>
                      </w:pPr>
                      <w:r w:rsidRPr="0093761F">
                        <w:t>Structuring</w:t>
                      </w:r>
                    </w:p>
                    <w:p w14:paraId="264A5C29" w14:textId="7A7FA9C9" w:rsidR="00A96F6A" w:rsidRPr="0093761F" w:rsidRDefault="00A96F6A" w:rsidP="00A96F6A">
                      <w:pPr>
                        <w:jc w:val="center"/>
                      </w:pPr>
                      <w:r w:rsidRPr="0093761F">
                        <w:t>Explaining</w:t>
                      </w:r>
                    </w:p>
                    <w:p w14:paraId="0EA18BB8" w14:textId="66A2AE96" w:rsidR="00A96F6A" w:rsidRPr="0093761F" w:rsidRDefault="00A96F6A" w:rsidP="00A96F6A">
                      <w:pPr>
                        <w:jc w:val="center"/>
                      </w:pPr>
                      <w:r w:rsidRPr="0093761F">
                        <w:t>Questioning</w:t>
                      </w:r>
                    </w:p>
                    <w:p w14:paraId="0A109C9E" w14:textId="5130F955" w:rsidR="00A96F6A" w:rsidRPr="0093761F" w:rsidRDefault="00A96F6A" w:rsidP="00A96F6A">
                      <w:pPr>
                        <w:jc w:val="center"/>
                      </w:pPr>
                      <w:r w:rsidRPr="0093761F">
                        <w:t>Interacting</w:t>
                      </w:r>
                    </w:p>
                    <w:p w14:paraId="3ABFC6A0" w14:textId="77777777" w:rsidR="00A96F6A" w:rsidRPr="0093761F" w:rsidRDefault="00A96F6A" w:rsidP="00A96F6A">
                      <w:pPr>
                        <w:jc w:val="center"/>
                      </w:pPr>
                      <w:r w:rsidRPr="0093761F">
                        <w:t>Embedding</w:t>
                      </w:r>
                    </w:p>
                    <w:p w14:paraId="5EDA0353" w14:textId="6A33CDF3" w:rsidR="00A96F6A" w:rsidRPr="0093761F" w:rsidRDefault="00A96F6A" w:rsidP="00A96F6A">
                      <w:pPr>
                        <w:jc w:val="center"/>
                      </w:pPr>
                      <w:r w:rsidRPr="0093761F">
                        <w:t>Activating</w:t>
                      </w:r>
                    </w:p>
                  </w:txbxContent>
                </v:textbox>
              </v:roundrect>
            </w:pict>
          </mc:Fallback>
        </mc:AlternateContent>
      </w:r>
      <w:r w:rsidR="00DE1846">
        <w:rPr>
          <w:noProof/>
        </w:rPr>
        <w:drawing>
          <wp:inline distT="0" distB="0" distL="0" distR="0" wp14:anchorId="1B3E4818" wp14:editId="387766F0">
            <wp:extent cx="8724900" cy="4654550"/>
            <wp:effectExtent l="0" t="0" r="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D26CBC" w:rsidSect="00DE1846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ABB8" w14:textId="77777777" w:rsidR="008C181D" w:rsidRDefault="008C181D" w:rsidP="008872BE">
      <w:pPr>
        <w:spacing w:after="0" w:line="240" w:lineRule="auto"/>
      </w:pPr>
      <w:r>
        <w:separator/>
      </w:r>
    </w:p>
  </w:endnote>
  <w:endnote w:type="continuationSeparator" w:id="0">
    <w:p w14:paraId="3485133F" w14:textId="77777777" w:rsidR="008C181D" w:rsidRDefault="008C181D" w:rsidP="0088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2353" w14:textId="5AB86711" w:rsidR="008872BE" w:rsidRDefault="00D271DF">
    <w:pPr>
      <w:pStyle w:val="Footer"/>
    </w:pPr>
    <w:r w:rsidRPr="0035645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2DA143" wp14:editId="418A8FD1">
          <wp:simplePos x="0" y="0"/>
          <wp:positionH relativeFrom="margin">
            <wp:posOffset>7740502</wp:posOffset>
          </wp:positionH>
          <wp:positionV relativeFrom="paragraph">
            <wp:posOffset>-212651</wp:posOffset>
          </wp:positionV>
          <wp:extent cx="1618134" cy="692150"/>
          <wp:effectExtent l="0" t="0" r="127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134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2BE">
      <w:ptab w:relativeTo="margin" w:alignment="center" w:leader="none"/>
    </w:r>
    <w:r w:rsidR="008872B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BEAE" w14:textId="77777777" w:rsidR="008C181D" w:rsidRDefault="008C181D" w:rsidP="008872BE">
      <w:pPr>
        <w:spacing w:after="0" w:line="240" w:lineRule="auto"/>
      </w:pPr>
      <w:r>
        <w:separator/>
      </w:r>
    </w:p>
  </w:footnote>
  <w:footnote w:type="continuationSeparator" w:id="0">
    <w:p w14:paraId="45CB445B" w14:textId="77777777" w:rsidR="008C181D" w:rsidRDefault="008C181D" w:rsidP="00887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33"/>
    <w:multiLevelType w:val="hybridMultilevel"/>
    <w:tmpl w:val="B02E7BE2"/>
    <w:lvl w:ilvl="0" w:tplc="32566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F65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1C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6F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67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06B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4D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64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47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26046"/>
    <w:rsid w:val="00083AC2"/>
    <w:rsid w:val="00196082"/>
    <w:rsid w:val="001F06EC"/>
    <w:rsid w:val="0021021E"/>
    <w:rsid w:val="00272D3F"/>
    <w:rsid w:val="002F67BA"/>
    <w:rsid w:val="003A6FA5"/>
    <w:rsid w:val="003D5153"/>
    <w:rsid w:val="003E621B"/>
    <w:rsid w:val="00515E18"/>
    <w:rsid w:val="00560CBD"/>
    <w:rsid w:val="00563B91"/>
    <w:rsid w:val="005732CE"/>
    <w:rsid w:val="005805D2"/>
    <w:rsid w:val="005E7FB5"/>
    <w:rsid w:val="00627D46"/>
    <w:rsid w:val="006B3D29"/>
    <w:rsid w:val="00805526"/>
    <w:rsid w:val="00841D7D"/>
    <w:rsid w:val="008872BE"/>
    <w:rsid w:val="008C181D"/>
    <w:rsid w:val="008D44EC"/>
    <w:rsid w:val="0093761F"/>
    <w:rsid w:val="00955253"/>
    <w:rsid w:val="00995F9C"/>
    <w:rsid w:val="00996054"/>
    <w:rsid w:val="00A05C3F"/>
    <w:rsid w:val="00A96F6A"/>
    <w:rsid w:val="00AA1CD7"/>
    <w:rsid w:val="00AA3151"/>
    <w:rsid w:val="00B00497"/>
    <w:rsid w:val="00C864F1"/>
    <w:rsid w:val="00D271DF"/>
    <w:rsid w:val="00D9080A"/>
    <w:rsid w:val="00DE1846"/>
    <w:rsid w:val="00F15E7F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990F"/>
  <w15:chartTrackingRefBased/>
  <w15:docId w15:val="{BC823673-4F07-44FD-85A8-0DD5E63F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BE"/>
  </w:style>
  <w:style w:type="paragraph" w:styleId="Footer">
    <w:name w:val="footer"/>
    <w:basedOn w:val="Normal"/>
    <w:link w:val="FooterChar"/>
    <w:uiPriority w:val="99"/>
    <w:unhideWhenUsed/>
    <w:rsid w:val="0088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4C13A-6560-4895-A1AD-D22E33897059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ADE3AF7-F17D-4F6B-9C5E-3A18F16CA482}">
      <dgm:prSet phldrT="[Text]"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 sz="1200">
              <a:solidFill>
                <a:schemeClr val="bg1"/>
              </a:solidFill>
            </a:rPr>
            <a:t>Understanding content</a:t>
          </a:r>
        </a:p>
        <a:p>
          <a:r>
            <a:rPr lang="en-GB" sz="1200">
              <a:solidFill>
                <a:schemeClr val="bg1"/>
              </a:solidFill>
            </a:rPr>
            <a:t>Supportive environment</a:t>
          </a:r>
        </a:p>
      </dgm:t>
    </dgm:pt>
    <dgm:pt modelId="{9D323AFE-216A-4A5E-842A-BDC74FD3CF64}" type="parTrans" cxnId="{B79D5433-1140-43C3-9844-1F6AE555D57A}">
      <dgm:prSet/>
      <dgm:spPr/>
      <dgm:t>
        <a:bodyPr/>
        <a:lstStyle/>
        <a:p>
          <a:endParaRPr lang="en-GB"/>
        </a:p>
      </dgm:t>
    </dgm:pt>
    <dgm:pt modelId="{01EE5BAF-6ABD-4162-88C8-7C4F9B2825B3}" type="sibTrans" cxnId="{B79D5433-1140-43C3-9844-1F6AE555D57A}">
      <dgm:prSet/>
      <dgm:spPr/>
      <dgm:t>
        <a:bodyPr/>
        <a:lstStyle/>
        <a:p>
          <a:endParaRPr lang="en-GB"/>
        </a:p>
      </dgm:t>
    </dgm:pt>
    <dgm:pt modelId="{1391E3B9-039C-4F61-87C1-B5E95775C178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900" b="1"/>
        </a:p>
        <a:p>
          <a:pPr algn="ctr"/>
          <a:endParaRPr lang="en-GB" sz="900" b="1"/>
        </a:p>
        <a:p>
          <a:pPr algn="l"/>
          <a:r>
            <a:rPr lang="en-GB" sz="1000" b="1"/>
            <a:t>Maximising opportunity to learn</a:t>
          </a:r>
        </a:p>
        <a:p>
          <a:pPr algn="l"/>
          <a:r>
            <a:rPr lang="en-GB" sz="1000" b="1"/>
            <a:t> Build on holistic understanding of pupil and their needs</a:t>
          </a:r>
        </a:p>
      </dgm:t>
    </dgm:pt>
    <dgm:pt modelId="{B1D482C4-49DB-488E-BF10-DA9EB7590CD3}" type="parTrans" cxnId="{09BF32C7-A67F-481D-A05B-71707907AF97}">
      <dgm:prSet/>
      <dgm:spPr/>
      <dgm:t>
        <a:bodyPr/>
        <a:lstStyle/>
        <a:p>
          <a:endParaRPr lang="en-GB"/>
        </a:p>
      </dgm:t>
    </dgm:pt>
    <dgm:pt modelId="{AC937139-CD77-43C3-B0FC-35599CAB43EE}" type="sibTrans" cxnId="{09BF32C7-A67F-481D-A05B-71707907AF97}">
      <dgm:prSet/>
      <dgm:spPr/>
      <dgm:t>
        <a:bodyPr/>
        <a:lstStyle/>
        <a:p>
          <a:endParaRPr lang="en-GB"/>
        </a:p>
      </dgm:t>
    </dgm:pt>
    <dgm:pt modelId="{62FD3FBB-7A37-4A53-90B4-23776D3EDD01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900" b="1"/>
            <a:t>Small group/1:1 interventions</a:t>
          </a:r>
        </a:p>
      </dgm:t>
    </dgm:pt>
    <dgm:pt modelId="{50C257A4-FB67-4D9D-9520-0BCEF2195EFA}" type="parTrans" cxnId="{3BC9262B-AF58-4935-96EB-4FA3780DEDAD}">
      <dgm:prSet/>
      <dgm:spPr/>
      <dgm:t>
        <a:bodyPr/>
        <a:lstStyle/>
        <a:p>
          <a:endParaRPr lang="en-GB"/>
        </a:p>
      </dgm:t>
    </dgm:pt>
    <dgm:pt modelId="{3F926B67-D625-4CC1-AFDD-BA5D3C3ECE17}" type="sibTrans" cxnId="{3BC9262B-AF58-4935-96EB-4FA3780DEDAD}">
      <dgm:prSet/>
      <dgm:spPr/>
      <dgm:t>
        <a:bodyPr/>
        <a:lstStyle/>
        <a:p>
          <a:endParaRPr lang="en-GB"/>
        </a:p>
      </dgm:t>
    </dgm:pt>
    <dgm:pt modelId="{DB21A1F0-C2FE-41F6-8082-45F20DFBC3DB}">
      <dgm:prSet phldrT="[Text]" custT="1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Work effectively with TAs</a:t>
          </a:r>
        </a:p>
      </dgm:t>
    </dgm:pt>
    <dgm:pt modelId="{20465317-B5D5-416A-A614-093B12BC955C}" type="parTrans" cxnId="{BA374156-23D4-4C8E-BA9B-F61B8CB0D6F6}">
      <dgm:prSet/>
      <dgm:spPr/>
      <dgm:t>
        <a:bodyPr/>
        <a:lstStyle/>
        <a:p>
          <a:endParaRPr lang="en-GB"/>
        </a:p>
      </dgm:t>
    </dgm:pt>
    <dgm:pt modelId="{C4016701-DEBF-49C0-B06E-065ED1C13AB8}" type="sibTrans" cxnId="{BA374156-23D4-4C8E-BA9B-F61B8CB0D6F6}">
      <dgm:prSet/>
      <dgm:spPr/>
      <dgm:t>
        <a:bodyPr/>
        <a:lstStyle/>
        <a:p>
          <a:endParaRPr lang="en-GB"/>
        </a:p>
      </dgm:t>
    </dgm:pt>
    <dgm:pt modelId="{C080A169-502B-4560-8B90-07158897A10A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GB" sz="1200">
            <a:solidFill>
              <a:sysClr val="windowText" lastClr="000000"/>
            </a:solidFill>
          </a:endParaRPr>
        </a:p>
        <a:p>
          <a:r>
            <a:rPr lang="en-GB" sz="1200" b="1">
              <a:solidFill>
                <a:sysClr val="windowText" lastClr="000000"/>
              </a:solidFill>
            </a:rPr>
            <a:t>High quality teaching</a:t>
          </a:r>
        </a:p>
        <a:p>
          <a:r>
            <a:rPr lang="en-GB" sz="1200" b="1">
              <a:solidFill>
                <a:sysClr val="windowText" lastClr="000000"/>
              </a:solidFill>
            </a:rPr>
            <a:t>Activating hard thinking</a:t>
          </a:r>
        </a:p>
      </dgm:t>
    </dgm:pt>
    <dgm:pt modelId="{D82D576C-6AD8-4C4F-A669-96C33766B99B}" type="parTrans" cxnId="{38215285-1F53-4044-B895-310FB3F76848}">
      <dgm:prSet/>
      <dgm:spPr/>
      <dgm:t>
        <a:bodyPr/>
        <a:lstStyle/>
        <a:p>
          <a:endParaRPr lang="en-GB"/>
        </a:p>
      </dgm:t>
    </dgm:pt>
    <dgm:pt modelId="{172319F7-8B90-44F5-939B-5D787BF63A7C}" type="sibTrans" cxnId="{38215285-1F53-4044-B895-310FB3F76848}">
      <dgm:prSet/>
      <dgm:spPr/>
      <dgm:t>
        <a:bodyPr/>
        <a:lstStyle/>
        <a:p>
          <a:endParaRPr lang="en-GB"/>
        </a:p>
      </dgm:t>
    </dgm:pt>
    <dgm:pt modelId="{76D4D122-9633-449D-B1BA-E3F3D828C70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GB" sz="900"/>
            <a:t>Adapted from:</a:t>
          </a:r>
        </a:p>
        <a:p>
          <a:pPr algn="l"/>
          <a:r>
            <a:rPr lang="en-GB" sz="900"/>
            <a:t>Special Enducational Needs in Mainstream Schools - EEF</a:t>
          </a:r>
        </a:p>
        <a:p>
          <a:pPr algn="l"/>
          <a:endParaRPr lang="en-GB" sz="900"/>
        </a:p>
        <a:p>
          <a:pPr algn="l"/>
          <a:r>
            <a:rPr lang="en-GB" sz="900"/>
            <a:t>The Great Teaching Toolkit -  Evidenced Based Education</a:t>
          </a:r>
        </a:p>
      </dgm:t>
    </dgm:pt>
    <dgm:pt modelId="{2C98B0F6-38CD-4324-BE0F-3CC8A06ACCC8}" type="parTrans" cxnId="{19C06919-3DD3-4CB7-9EBF-3CFE287A285C}">
      <dgm:prSet/>
      <dgm:spPr/>
      <dgm:t>
        <a:bodyPr/>
        <a:lstStyle/>
        <a:p>
          <a:endParaRPr lang="en-GB"/>
        </a:p>
      </dgm:t>
    </dgm:pt>
    <dgm:pt modelId="{65A6AA2E-017A-4E92-9A0E-3405891BD1E8}" type="sibTrans" cxnId="{19C06919-3DD3-4CB7-9EBF-3CFE287A285C}">
      <dgm:prSet/>
      <dgm:spPr/>
      <dgm:t>
        <a:bodyPr/>
        <a:lstStyle/>
        <a:p>
          <a:endParaRPr lang="en-GB"/>
        </a:p>
      </dgm:t>
    </dgm:pt>
    <dgm:pt modelId="{9CF9E623-7FA8-4069-BFB2-099356B7451E}" type="pres">
      <dgm:prSet presAssocID="{0804C13A-6560-4895-A1AD-D22E33897059}" presName="Name0" presStyleCnt="0">
        <dgm:presLayoutVars>
          <dgm:chMax val="7"/>
          <dgm:resizeHandles val="exact"/>
        </dgm:presLayoutVars>
      </dgm:prSet>
      <dgm:spPr/>
    </dgm:pt>
    <dgm:pt modelId="{C3C937CF-0713-455E-B629-457DAB8411CA}" type="pres">
      <dgm:prSet presAssocID="{0804C13A-6560-4895-A1AD-D22E33897059}" presName="comp1" presStyleCnt="0"/>
      <dgm:spPr/>
    </dgm:pt>
    <dgm:pt modelId="{FCD7E9E7-847D-4929-B2BC-36955C4AC52B}" type="pres">
      <dgm:prSet presAssocID="{0804C13A-6560-4895-A1AD-D22E33897059}" presName="circle1" presStyleLbl="node1" presStyleIdx="0" presStyleCnt="6" custScaleX="103956"/>
      <dgm:spPr/>
    </dgm:pt>
    <dgm:pt modelId="{F0215CBA-4E49-4C87-ACA3-B01D6EDBF7E2}" type="pres">
      <dgm:prSet presAssocID="{0804C13A-6560-4895-A1AD-D22E33897059}" presName="c1text" presStyleLbl="node1" presStyleIdx="0" presStyleCnt="6">
        <dgm:presLayoutVars>
          <dgm:bulletEnabled val="1"/>
        </dgm:presLayoutVars>
      </dgm:prSet>
      <dgm:spPr/>
    </dgm:pt>
    <dgm:pt modelId="{A9AEE579-DB71-42F3-B518-0BD8C2F65796}" type="pres">
      <dgm:prSet presAssocID="{0804C13A-6560-4895-A1AD-D22E33897059}" presName="comp2" presStyleCnt="0"/>
      <dgm:spPr/>
    </dgm:pt>
    <dgm:pt modelId="{36B9BF45-647E-4CB3-9140-38E2AE0BE517}" type="pres">
      <dgm:prSet presAssocID="{0804C13A-6560-4895-A1AD-D22E33897059}" presName="circle2" presStyleLbl="node1" presStyleIdx="1" presStyleCnt="6" custScaleX="115941" custScaleY="89152" custLinFactNeighborX="0" custLinFactNeighborY="4838"/>
      <dgm:spPr/>
    </dgm:pt>
    <dgm:pt modelId="{6186BED3-C50B-4130-A260-5B21A72A6A6B}" type="pres">
      <dgm:prSet presAssocID="{0804C13A-6560-4895-A1AD-D22E33897059}" presName="c2text" presStyleLbl="node1" presStyleIdx="1" presStyleCnt="6">
        <dgm:presLayoutVars>
          <dgm:bulletEnabled val="1"/>
        </dgm:presLayoutVars>
      </dgm:prSet>
      <dgm:spPr/>
    </dgm:pt>
    <dgm:pt modelId="{5F4F2D44-E034-4420-8BA9-33F82F35A09D}" type="pres">
      <dgm:prSet presAssocID="{0804C13A-6560-4895-A1AD-D22E33897059}" presName="comp3" presStyleCnt="0"/>
      <dgm:spPr/>
    </dgm:pt>
    <dgm:pt modelId="{B910C787-7E22-4680-8427-1F107D5D5D48}" type="pres">
      <dgm:prSet presAssocID="{0804C13A-6560-4895-A1AD-D22E33897059}" presName="circle3" presStyleLbl="node1" presStyleIdx="2" presStyleCnt="6" custScaleX="96961" custScaleY="76435" custLinFactNeighborX="1747" custLinFactNeighborY="11456"/>
      <dgm:spPr/>
    </dgm:pt>
    <dgm:pt modelId="{12487776-49DB-47A4-B8B2-32B616D8CDA5}" type="pres">
      <dgm:prSet presAssocID="{0804C13A-6560-4895-A1AD-D22E33897059}" presName="c3text" presStyleLbl="node1" presStyleIdx="2" presStyleCnt="6">
        <dgm:presLayoutVars>
          <dgm:bulletEnabled val="1"/>
        </dgm:presLayoutVars>
      </dgm:prSet>
      <dgm:spPr/>
    </dgm:pt>
    <dgm:pt modelId="{E90593DB-C702-4AB5-A3CD-0B42517ACC00}" type="pres">
      <dgm:prSet presAssocID="{0804C13A-6560-4895-A1AD-D22E33897059}" presName="comp4" presStyleCnt="0"/>
      <dgm:spPr/>
    </dgm:pt>
    <dgm:pt modelId="{AEE252B6-4FE2-4454-8EEB-CE38DAFD2151}" type="pres">
      <dgm:prSet presAssocID="{0804C13A-6560-4895-A1AD-D22E33897059}" presName="circle4" presStyleLbl="node1" presStyleIdx="3" presStyleCnt="6" custScaleX="73334" custScaleY="56783" custLinFactNeighborX="5671" custLinFactNeighborY="21609"/>
      <dgm:spPr/>
    </dgm:pt>
    <dgm:pt modelId="{3F7E8799-CD61-45C8-AAC6-C28871487DCD}" type="pres">
      <dgm:prSet presAssocID="{0804C13A-6560-4895-A1AD-D22E33897059}" presName="c4text" presStyleLbl="node1" presStyleIdx="3" presStyleCnt="6">
        <dgm:presLayoutVars>
          <dgm:bulletEnabled val="1"/>
        </dgm:presLayoutVars>
      </dgm:prSet>
      <dgm:spPr/>
    </dgm:pt>
    <dgm:pt modelId="{AFB80030-3FDC-42A1-B62E-2CC7BFC49CBF}" type="pres">
      <dgm:prSet presAssocID="{0804C13A-6560-4895-A1AD-D22E33897059}" presName="comp5" presStyleCnt="0"/>
      <dgm:spPr/>
    </dgm:pt>
    <dgm:pt modelId="{21BCF756-2071-426A-8CAE-335456D0F843}" type="pres">
      <dgm:prSet presAssocID="{0804C13A-6560-4895-A1AD-D22E33897059}" presName="circle5" presStyleLbl="node1" presStyleIdx="4" presStyleCnt="6" custScaleX="61892" custScaleY="43671" custLinFactNeighborX="8269" custLinFactNeighborY="28165"/>
      <dgm:spPr/>
    </dgm:pt>
    <dgm:pt modelId="{94B4440C-A7E1-4ADB-B8A0-2C4DC1643FD6}" type="pres">
      <dgm:prSet presAssocID="{0804C13A-6560-4895-A1AD-D22E33897059}" presName="c5text" presStyleLbl="node1" presStyleIdx="4" presStyleCnt="6">
        <dgm:presLayoutVars>
          <dgm:bulletEnabled val="1"/>
        </dgm:presLayoutVars>
      </dgm:prSet>
      <dgm:spPr/>
    </dgm:pt>
    <dgm:pt modelId="{5B5FF1A1-B135-495D-A218-326663283CAC}" type="pres">
      <dgm:prSet presAssocID="{0804C13A-6560-4895-A1AD-D22E33897059}" presName="comp6" presStyleCnt="0"/>
      <dgm:spPr/>
    </dgm:pt>
    <dgm:pt modelId="{745AF5EC-F9A6-47C4-B321-C2ACBBCF16B2}" type="pres">
      <dgm:prSet presAssocID="{0804C13A-6560-4895-A1AD-D22E33897059}" presName="circle6" presStyleLbl="node1" presStyleIdx="5" presStyleCnt="6" custScaleX="181515" custScaleY="91269" custLinFactX="-123227" custLinFactNeighborX="-200000" custLinFactNeighborY="57302"/>
      <dgm:spPr>
        <a:prstGeom prst="rect">
          <a:avLst/>
        </a:prstGeom>
      </dgm:spPr>
    </dgm:pt>
    <dgm:pt modelId="{61E6D8EE-FE4B-45C8-BF45-CE4A3D7282BB}" type="pres">
      <dgm:prSet presAssocID="{0804C13A-6560-4895-A1AD-D22E33897059}" presName="c6text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2FEAAF05-BCC3-462F-A235-A7A535A96CF7}" type="presOf" srcId="{C080A169-502B-4560-8B90-07158897A10A}" destId="{B910C787-7E22-4680-8427-1F107D5D5D48}" srcOrd="0" destOrd="0" presId="urn:microsoft.com/office/officeart/2005/8/layout/venn2"/>
    <dgm:cxn modelId="{19C06919-3DD3-4CB7-9EBF-3CFE287A285C}" srcId="{0804C13A-6560-4895-A1AD-D22E33897059}" destId="{76D4D122-9633-449D-B1BA-E3F3D828C708}" srcOrd="5" destOrd="0" parTransId="{2C98B0F6-38CD-4324-BE0F-3CC8A06ACCC8}" sibTransId="{65A6AA2E-017A-4E92-9A0E-3405891BD1E8}"/>
    <dgm:cxn modelId="{13552922-569A-43BF-A2BE-140F6501C472}" type="presOf" srcId="{0804C13A-6560-4895-A1AD-D22E33897059}" destId="{9CF9E623-7FA8-4069-BFB2-099356B7451E}" srcOrd="0" destOrd="0" presId="urn:microsoft.com/office/officeart/2005/8/layout/venn2"/>
    <dgm:cxn modelId="{3BC9262B-AF58-4935-96EB-4FA3780DEDAD}" srcId="{0804C13A-6560-4895-A1AD-D22E33897059}" destId="{62FD3FBB-7A37-4A53-90B4-23776D3EDD01}" srcOrd="3" destOrd="0" parTransId="{50C257A4-FB67-4D9D-9520-0BCEF2195EFA}" sibTransId="{3F926B67-D625-4CC1-AFDD-BA5D3C3ECE17}"/>
    <dgm:cxn modelId="{2DB60B2C-674A-4551-912F-D4C96AD7A307}" type="presOf" srcId="{C080A169-502B-4560-8B90-07158897A10A}" destId="{12487776-49DB-47A4-B8B2-32B616D8CDA5}" srcOrd="1" destOrd="0" presId="urn:microsoft.com/office/officeart/2005/8/layout/venn2"/>
    <dgm:cxn modelId="{B79D5433-1140-43C3-9844-1F6AE555D57A}" srcId="{0804C13A-6560-4895-A1AD-D22E33897059}" destId="{CADE3AF7-F17D-4F6B-9C5E-3A18F16CA482}" srcOrd="0" destOrd="0" parTransId="{9D323AFE-216A-4A5E-842A-BDC74FD3CF64}" sibTransId="{01EE5BAF-6ABD-4162-88C8-7C4F9B2825B3}"/>
    <dgm:cxn modelId="{F94A813B-BF0C-4249-940D-0FACB5E947B7}" type="presOf" srcId="{CADE3AF7-F17D-4F6B-9C5E-3A18F16CA482}" destId="{F0215CBA-4E49-4C87-ACA3-B01D6EDBF7E2}" srcOrd="1" destOrd="0" presId="urn:microsoft.com/office/officeart/2005/8/layout/venn2"/>
    <dgm:cxn modelId="{072E5D5F-33E2-4BA2-BCC4-97A8A0376B7B}" type="presOf" srcId="{1391E3B9-039C-4F61-87C1-B5E95775C178}" destId="{36B9BF45-647E-4CB3-9140-38E2AE0BE517}" srcOrd="0" destOrd="0" presId="urn:microsoft.com/office/officeart/2005/8/layout/venn2"/>
    <dgm:cxn modelId="{BA374156-23D4-4C8E-BA9B-F61B8CB0D6F6}" srcId="{0804C13A-6560-4895-A1AD-D22E33897059}" destId="{DB21A1F0-C2FE-41F6-8082-45F20DFBC3DB}" srcOrd="4" destOrd="0" parTransId="{20465317-B5D5-416A-A614-093B12BC955C}" sibTransId="{C4016701-DEBF-49C0-B06E-065ED1C13AB8}"/>
    <dgm:cxn modelId="{38215285-1F53-4044-B895-310FB3F76848}" srcId="{0804C13A-6560-4895-A1AD-D22E33897059}" destId="{C080A169-502B-4560-8B90-07158897A10A}" srcOrd="2" destOrd="0" parTransId="{D82D576C-6AD8-4C4F-A669-96C33766B99B}" sibTransId="{172319F7-8B90-44F5-939B-5D787BF63A7C}"/>
    <dgm:cxn modelId="{C87FAA8B-4860-4687-81F6-A6C6742AAF4C}" type="presOf" srcId="{62FD3FBB-7A37-4A53-90B4-23776D3EDD01}" destId="{3F7E8799-CD61-45C8-AAC6-C28871487DCD}" srcOrd="1" destOrd="0" presId="urn:microsoft.com/office/officeart/2005/8/layout/venn2"/>
    <dgm:cxn modelId="{68A70092-A77C-451E-A3AA-61393B2542D1}" type="presOf" srcId="{DB21A1F0-C2FE-41F6-8082-45F20DFBC3DB}" destId="{21BCF756-2071-426A-8CAE-335456D0F843}" srcOrd="0" destOrd="0" presId="urn:microsoft.com/office/officeart/2005/8/layout/venn2"/>
    <dgm:cxn modelId="{72AB30B5-E50F-47FE-A552-9498871BFA87}" type="presOf" srcId="{DB21A1F0-C2FE-41F6-8082-45F20DFBC3DB}" destId="{94B4440C-A7E1-4ADB-B8A0-2C4DC1643FD6}" srcOrd="1" destOrd="0" presId="urn:microsoft.com/office/officeart/2005/8/layout/venn2"/>
    <dgm:cxn modelId="{B0211CC5-F14F-4424-8E03-019AA0383125}" type="presOf" srcId="{76D4D122-9633-449D-B1BA-E3F3D828C708}" destId="{745AF5EC-F9A6-47C4-B321-C2ACBBCF16B2}" srcOrd="0" destOrd="0" presId="urn:microsoft.com/office/officeart/2005/8/layout/venn2"/>
    <dgm:cxn modelId="{09BF32C7-A67F-481D-A05B-71707907AF97}" srcId="{0804C13A-6560-4895-A1AD-D22E33897059}" destId="{1391E3B9-039C-4F61-87C1-B5E95775C178}" srcOrd="1" destOrd="0" parTransId="{B1D482C4-49DB-488E-BF10-DA9EB7590CD3}" sibTransId="{AC937139-CD77-43C3-B0FC-35599CAB43EE}"/>
    <dgm:cxn modelId="{EA6689D3-93BD-459B-ADC0-DB972B5CAFF9}" type="presOf" srcId="{1391E3B9-039C-4F61-87C1-B5E95775C178}" destId="{6186BED3-C50B-4130-A260-5B21A72A6A6B}" srcOrd="1" destOrd="0" presId="urn:microsoft.com/office/officeart/2005/8/layout/venn2"/>
    <dgm:cxn modelId="{95023CEA-DC5C-42C9-9909-377E083B999E}" type="presOf" srcId="{CADE3AF7-F17D-4F6B-9C5E-3A18F16CA482}" destId="{FCD7E9E7-847D-4929-B2BC-36955C4AC52B}" srcOrd="0" destOrd="0" presId="urn:microsoft.com/office/officeart/2005/8/layout/venn2"/>
    <dgm:cxn modelId="{579323EE-C524-4B33-992B-7BD0DEC1A9B3}" type="presOf" srcId="{62FD3FBB-7A37-4A53-90B4-23776D3EDD01}" destId="{AEE252B6-4FE2-4454-8EEB-CE38DAFD2151}" srcOrd="0" destOrd="0" presId="urn:microsoft.com/office/officeart/2005/8/layout/venn2"/>
    <dgm:cxn modelId="{B46194FC-B96B-4AC1-B096-244E641AF404}" type="presOf" srcId="{76D4D122-9633-449D-B1BA-E3F3D828C708}" destId="{61E6D8EE-FE4B-45C8-BF45-CE4A3D7282BB}" srcOrd="1" destOrd="0" presId="urn:microsoft.com/office/officeart/2005/8/layout/venn2"/>
    <dgm:cxn modelId="{84FE9BB1-F20B-40E0-973A-55CCE485434C}" type="presParOf" srcId="{9CF9E623-7FA8-4069-BFB2-099356B7451E}" destId="{C3C937CF-0713-455E-B629-457DAB8411CA}" srcOrd="0" destOrd="0" presId="urn:microsoft.com/office/officeart/2005/8/layout/venn2"/>
    <dgm:cxn modelId="{5C1D9C53-8F2C-4584-B513-4B87E0CD30A1}" type="presParOf" srcId="{C3C937CF-0713-455E-B629-457DAB8411CA}" destId="{FCD7E9E7-847D-4929-B2BC-36955C4AC52B}" srcOrd="0" destOrd="0" presId="urn:microsoft.com/office/officeart/2005/8/layout/venn2"/>
    <dgm:cxn modelId="{AE0E277E-E457-4079-9CDB-378A50DB6C39}" type="presParOf" srcId="{C3C937CF-0713-455E-B629-457DAB8411CA}" destId="{F0215CBA-4E49-4C87-ACA3-B01D6EDBF7E2}" srcOrd="1" destOrd="0" presId="urn:microsoft.com/office/officeart/2005/8/layout/venn2"/>
    <dgm:cxn modelId="{778E5B66-5D15-4002-887E-4E9BEF4683CD}" type="presParOf" srcId="{9CF9E623-7FA8-4069-BFB2-099356B7451E}" destId="{A9AEE579-DB71-42F3-B518-0BD8C2F65796}" srcOrd="1" destOrd="0" presId="urn:microsoft.com/office/officeart/2005/8/layout/venn2"/>
    <dgm:cxn modelId="{8A7E8774-3AC8-47C5-B16D-27D4807AF32B}" type="presParOf" srcId="{A9AEE579-DB71-42F3-B518-0BD8C2F65796}" destId="{36B9BF45-647E-4CB3-9140-38E2AE0BE517}" srcOrd="0" destOrd="0" presId="urn:microsoft.com/office/officeart/2005/8/layout/venn2"/>
    <dgm:cxn modelId="{25B0CDDF-7B0D-4F35-9F6B-A8B5FFC15798}" type="presParOf" srcId="{A9AEE579-DB71-42F3-B518-0BD8C2F65796}" destId="{6186BED3-C50B-4130-A260-5B21A72A6A6B}" srcOrd="1" destOrd="0" presId="urn:microsoft.com/office/officeart/2005/8/layout/venn2"/>
    <dgm:cxn modelId="{780EE6AE-5F89-4EA1-AFAF-83F2A91B03B7}" type="presParOf" srcId="{9CF9E623-7FA8-4069-BFB2-099356B7451E}" destId="{5F4F2D44-E034-4420-8BA9-33F82F35A09D}" srcOrd="2" destOrd="0" presId="urn:microsoft.com/office/officeart/2005/8/layout/venn2"/>
    <dgm:cxn modelId="{A7BEB6F5-CD2E-47B3-9F3F-E587C142A73B}" type="presParOf" srcId="{5F4F2D44-E034-4420-8BA9-33F82F35A09D}" destId="{B910C787-7E22-4680-8427-1F107D5D5D48}" srcOrd="0" destOrd="0" presId="urn:microsoft.com/office/officeart/2005/8/layout/venn2"/>
    <dgm:cxn modelId="{732831B6-C895-434F-9995-0525AFC351AC}" type="presParOf" srcId="{5F4F2D44-E034-4420-8BA9-33F82F35A09D}" destId="{12487776-49DB-47A4-B8B2-32B616D8CDA5}" srcOrd="1" destOrd="0" presId="urn:microsoft.com/office/officeart/2005/8/layout/venn2"/>
    <dgm:cxn modelId="{97A972B5-0475-4A31-A832-03866D4B1403}" type="presParOf" srcId="{9CF9E623-7FA8-4069-BFB2-099356B7451E}" destId="{E90593DB-C702-4AB5-A3CD-0B42517ACC00}" srcOrd="3" destOrd="0" presId="urn:microsoft.com/office/officeart/2005/8/layout/venn2"/>
    <dgm:cxn modelId="{1C936C69-1270-486B-9F1E-4C9BCF5C9CA0}" type="presParOf" srcId="{E90593DB-C702-4AB5-A3CD-0B42517ACC00}" destId="{AEE252B6-4FE2-4454-8EEB-CE38DAFD2151}" srcOrd="0" destOrd="0" presId="urn:microsoft.com/office/officeart/2005/8/layout/venn2"/>
    <dgm:cxn modelId="{C6E3CACC-DA3C-47C7-A31C-49EF0C9E10A5}" type="presParOf" srcId="{E90593DB-C702-4AB5-A3CD-0B42517ACC00}" destId="{3F7E8799-CD61-45C8-AAC6-C28871487DCD}" srcOrd="1" destOrd="0" presId="urn:microsoft.com/office/officeart/2005/8/layout/venn2"/>
    <dgm:cxn modelId="{40861CCB-3FB4-4CA2-98FE-4D1667FB6FAA}" type="presParOf" srcId="{9CF9E623-7FA8-4069-BFB2-099356B7451E}" destId="{AFB80030-3FDC-42A1-B62E-2CC7BFC49CBF}" srcOrd="4" destOrd="0" presId="urn:microsoft.com/office/officeart/2005/8/layout/venn2"/>
    <dgm:cxn modelId="{01E0525A-3A3D-4123-B956-C0568CE169FB}" type="presParOf" srcId="{AFB80030-3FDC-42A1-B62E-2CC7BFC49CBF}" destId="{21BCF756-2071-426A-8CAE-335456D0F843}" srcOrd="0" destOrd="0" presId="urn:microsoft.com/office/officeart/2005/8/layout/venn2"/>
    <dgm:cxn modelId="{A175458A-C55A-4F33-B915-00F34817DA58}" type="presParOf" srcId="{AFB80030-3FDC-42A1-B62E-2CC7BFC49CBF}" destId="{94B4440C-A7E1-4ADB-B8A0-2C4DC1643FD6}" srcOrd="1" destOrd="0" presId="urn:microsoft.com/office/officeart/2005/8/layout/venn2"/>
    <dgm:cxn modelId="{E4DE059A-9D87-41C6-873B-4836EA9E2F4E}" type="presParOf" srcId="{9CF9E623-7FA8-4069-BFB2-099356B7451E}" destId="{5B5FF1A1-B135-495D-A218-326663283CAC}" srcOrd="5" destOrd="0" presId="urn:microsoft.com/office/officeart/2005/8/layout/venn2"/>
    <dgm:cxn modelId="{FDF975C4-2E6F-428E-8799-026B6E2344DA}" type="presParOf" srcId="{5B5FF1A1-B135-495D-A218-326663283CAC}" destId="{745AF5EC-F9A6-47C4-B321-C2ACBBCF16B2}" srcOrd="0" destOrd="0" presId="urn:microsoft.com/office/officeart/2005/8/layout/venn2"/>
    <dgm:cxn modelId="{AB528370-61FA-4A42-A742-C52F120CE15B}" type="presParOf" srcId="{5B5FF1A1-B135-495D-A218-326663283CAC}" destId="{61E6D8EE-FE4B-45C8-BF45-CE4A3D7282BB}" srcOrd="1" destOrd="0" presId="urn:microsoft.com/office/officeart/2005/8/layout/venn2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D7E9E7-847D-4929-B2BC-36955C4AC52B}">
      <dsp:nvSpPr>
        <dsp:cNvPr id="0" name=""/>
        <dsp:cNvSpPr/>
      </dsp:nvSpPr>
      <dsp:spPr>
        <a:xfrm>
          <a:off x="1943108" y="0"/>
          <a:ext cx="4838683" cy="4654550"/>
        </a:xfrm>
        <a:prstGeom prst="ellipse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1"/>
              </a:solidFill>
            </a:rPr>
            <a:t>Understanding content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1"/>
              </a:solidFill>
            </a:rPr>
            <a:t>Supportive environment</a:t>
          </a:r>
        </a:p>
      </dsp:txBody>
      <dsp:txXfrm>
        <a:off x="3455196" y="232727"/>
        <a:ext cx="1814506" cy="465455"/>
      </dsp:txXfrm>
    </dsp:sp>
    <dsp:sp modelId="{36B9BF45-647E-4CB3-9140-38E2AE0BE517}">
      <dsp:nvSpPr>
        <dsp:cNvPr id="0" name=""/>
        <dsp:cNvSpPr/>
      </dsp:nvSpPr>
      <dsp:spPr>
        <a:xfrm>
          <a:off x="2068923" y="1104184"/>
          <a:ext cx="4587052" cy="3527180"/>
        </a:xfrm>
        <a:prstGeom prst="ellips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1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Maximising opportunity to learn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Build on holistic understanding of pupil and their needs</a:t>
          </a:r>
        </a:p>
      </dsp:txBody>
      <dsp:txXfrm>
        <a:off x="3373366" y="1306997"/>
        <a:ext cx="1978166" cy="405625"/>
      </dsp:txXfrm>
    </dsp:sp>
    <dsp:sp modelId="{B910C787-7E22-4680-8427-1F107D5D5D48}">
      <dsp:nvSpPr>
        <dsp:cNvPr id="0" name=""/>
        <dsp:cNvSpPr/>
      </dsp:nvSpPr>
      <dsp:spPr>
        <a:xfrm>
          <a:off x="2839786" y="2153518"/>
          <a:ext cx="3159168" cy="2490393"/>
        </a:xfrm>
        <a:prstGeom prst="ellipse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</a:rPr>
            <a:t>High quality teaching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ysClr val="windowText" lastClr="000000"/>
              </a:solidFill>
            </a:rPr>
            <a:t>Activating hard thinking</a:t>
          </a:r>
        </a:p>
      </dsp:txBody>
      <dsp:txXfrm>
        <a:off x="3601935" y="2325355"/>
        <a:ext cx="1634869" cy="343674"/>
      </dsp:txXfrm>
    </dsp:sp>
    <dsp:sp modelId="{AEE252B6-4FE2-4454-8EEB-CE38DAFD2151}">
      <dsp:nvSpPr>
        <dsp:cNvPr id="0" name=""/>
        <dsp:cNvSpPr/>
      </dsp:nvSpPr>
      <dsp:spPr>
        <a:xfrm>
          <a:off x="3568951" y="3200903"/>
          <a:ext cx="1877352" cy="1453646"/>
        </a:xfrm>
        <a:prstGeom prst="ellipse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Small group/1:1 interventions</a:t>
          </a:r>
        </a:p>
      </dsp:txBody>
      <dsp:txXfrm>
        <a:off x="4000742" y="3331731"/>
        <a:ext cx="1013770" cy="261656"/>
      </dsp:txXfrm>
    </dsp:sp>
    <dsp:sp modelId="{21BCF756-2071-426A-8CAE-335456D0F843}">
      <dsp:nvSpPr>
        <dsp:cNvPr id="0" name=""/>
        <dsp:cNvSpPr/>
      </dsp:nvSpPr>
      <dsp:spPr>
        <a:xfrm>
          <a:off x="3940245" y="3841474"/>
          <a:ext cx="1152317" cy="813075"/>
        </a:xfrm>
        <a:prstGeom prst="ellipse">
          <a:avLst/>
        </a:prstGeom>
        <a:solidFill>
          <a:schemeClr val="accent5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Work effectively with TAs</a:t>
          </a:r>
        </a:p>
      </dsp:txBody>
      <dsp:txXfrm>
        <a:off x="4141900" y="3943109"/>
        <a:ext cx="749006" cy="203268"/>
      </dsp:txXfrm>
    </dsp:sp>
    <dsp:sp modelId="{745AF5EC-F9A6-47C4-B321-C2ACBBCF16B2}">
      <dsp:nvSpPr>
        <dsp:cNvPr id="0" name=""/>
        <dsp:cNvSpPr/>
      </dsp:nvSpPr>
      <dsp:spPr>
        <a:xfrm>
          <a:off x="0" y="3592509"/>
          <a:ext cx="2112176" cy="106204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Adapted from: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Special Enducational Needs in Mainstream Schools - EEF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The Great Teaching Toolkit -  Evidenced Based Education</a:t>
          </a:r>
        </a:p>
      </dsp:txBody>
      <dsp:txXfrm>
        <a:off x="309321" y="3858019"/>
        <a:ext cx="1493534" cy="531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Cornall, Janet</dc:creator>
  <cp:keywords/>
  <dc:description/>
  <cp:lastModifiedBy>Vickers, Rebecca</cp:lastModifiedBy>
  <cp:revision>2</cp:revision>
  <dcterms:created xsi:type="dcterms:W3CDTF">2021-10-07T15:58:00Z</dcterms:created>
  <dcterms:modified xsi:type="dcterms:W3CDTF">2021-10-07T15:58:00Z</dcterms:modified>
</cp:coreProperties>
</file>