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9DB" w:rsidRDefault="003D39DB" w:rsidP="00EC4120">
      <w:pPr>
        <w:jc w:val="center"/>
        <w:rPr>
          <w:rFonts w:ascii="Comic Sans MS" w:hAnsi="Comic Sans MS"/>
          <w:b/>
          <w:sz w:val="28"/>
          <w:szCs w:val="28"/>
          <w:u w:val="single"/>
        </w:rPr>
      </w:pPr>
      <w:r>
        <w:rPr>
          <w:rFonts w:ascii="Comic Sans MS" w:hAnsi="Comic Sans MS"/>
          <w:b/>
          <w:sz w:val="28"/>
          <w:szCs w:val="28"/>
          <w:u w:val="single"/>
        </w:rPr>
        <w:t>Crop Circles</w:t>
      </w:r>
    </w:p>
    <w:p w:rsidR="003D39DB" w:rsidRDefault="003D39DB" w:rsidP="00EC4120">
      <w:pPr>
        <w:jc w:val="center"/>
        <w:rPr>
          <w:rFonts w:ascii="Comic Sans MS" w:hAnsi="Comic Sans MS"/>
          <w:b/>
          <w:sz w:val="28"/>
          <w:szCs w:val="28"/>
          <w:u w:val="single"/>
        </w:rPr>
      </w:pPr>
    </w:p>
    <w:p w:rsidR="003D39DB" w:rsidRPr="00EC4120" w:rsidRDefault="003D39DB" w:rsidP="00EC4120">
      <w:pPr>
        <w:rPr>
          <w:rFonts w:ascii="Comic Sans MS" w:hAnsi="Comic Sans MS"/>
          <w:b/>
          <w:sz w:val="24"/>
          <w:szCs w:val="24"/>
          <w:u w:val="single"/>
        </w:rPr>
      </w:pPr>
      <w:r w:rsidRPr="00EC4120">
        <w:rPr>
          <w:rFonts w:ascii="Comic Sans MS" w:hAnsi="Comic Sans MS"/>
          <w:b/>
          <w:sz w:val="24"/>
          <w:szCs w:val="24"/>
          <w:u w:val="single"/>
        </w:rPr>
        <w:t>Activity</w:t>
      </w:r>
    </w:p>
    <w:p w:rsidR="003D39DB" w:rsidRDefault="003D39DB" w:rsidP="00EC4120">
      <w:pPr>
        <w:rPr>
          <w:rFonts w:ascii="Comic Sans MS" w:hAnsi="Comic Sans MS"/>
          <w:sz w:val="24"/>
          <w:szCs w:val="24"/>
        </w:rPr>
      </w:pPr>
      <w:r>
        <w:rPr>
          <w:rFonts w:ascii="Comic Sans MS" w:hAnsi="Comic Sans MS"/>
          <w:sz w:val="24"/>
          <w:szCs w:val="24"/>
        </w:rPr>
        <w:t>Good as a year 9 activity, useful for compass constructions (including inscribed polygons), symmetry and can be used to work with circle calculations and ratios.</w:t>
      </w:r>
    </w:p>
    <w:p w:rsidR="003D39DB" w:rsidRDefault="003D39DB" w:rsidP="00EC4120">
      <w:pPr>
        <w:rPr>
          <w:rFonts w:ascii="Comic Sans MS" w:hAnsi="Comic Sans MS"/>
          <w:sz w:val="24"/>
          <w:szCs w:val="24"/>
        </w:rPr>
      </w:pPr>
      <w:r>
        <w:rPr>
          <w:rFonts w:ascii="Comic Sans MS" w:hAnsi="Comic Sans MS"/>
          <w:sz w:val="24"/>
          <w:szCs w:val="24"/>
        </w:rPr>
        <w:t>It can work with all levels of ability.</w:t>
      </w:r>
    </w:p>
    <w:p w:rsidR="003D39DB" w:rsidRDefault="003D39DB" w:rsidP="00EC4120">
      <w:pPr>
        <w:rPr>
          <w:rFonts w:ascii="Comic Sans MS" w:hAnsi="Comic Sans MS"/>
          <w:sz w:val="24"/>
          <w:szCs w:val="24"/>
        </w:rPr>
      </w:pPr>
    </w:p>
    <w:p w:rsidR="003D39DB" w:rsidRPr="00EC4120" w:rsidRDefault="003D39DB" w:rsidP="00EC4120">
      <w:pPr>
        <w:rPr>
          <w:rFonts w:ascii="Comic Sans MS" w:hAnsi="Comic Sans MS"/>
          <w:b/>
          <w:sz w:val="24"/>
          <w:szCs w:val="24"/>
          <w:u w:val="single"/>
        </w:rPr>
      </w:pPr>
      <w:r>
        <w:rPr>
          <w:rFonts w:ascii="Comic Sans MS" w:hAnsi="Comic Sans MS"/>
          <w:b/>
          <w:sz w:val="24"/>
          <w:szCs w:val="24"/>
          <w:u w:val="single"/>
        </w:rPr>
        <w:t>Cross-curricular opportunities</w:t>
      </w:r>
    </w:p>
    <w:p w:rsidR="003D39DB" w:rsidRPr="008D1AE0" w:rsidRDefault="003D39DB" w:rsidP="00EC4120">
      <w:pPr>
        <w:rPr>
          <w:rFonts w:ascii="Comic Sans MS" w:hAnsi="Comic Sans MS"/>
          <w:sz w:val="24"/>
          <w:szCs w:val="24"/>
        </w:rPr>
      </w:pPr>
      <w:r w:rsidRPr="008D1AE0">
        <w:rPr>
          <w:rFonts w:ascii="Comic Sans MS" w:hAnsi="Comic Sans MS"/>
          <w:sz w:val="24"/>
          <w:szCs w:val="24"/>
        </w:rPr>
        <w:t>Art, Music, Technology (Graphics)</w:t>
      </w:r>
    </w:p>
    <w:p w:rsidR="003D39DB" w:rsidRDefault="003D39DB" w:rsidP="00EC4120">
      <w:pPr>
        <w:rPr>
          <w:sz w:val="24"/>
          <w:szCs w:val="24"/>
        </w:rPr>
      </w:pPr>
    </w:p>
    <w:p w:rsidR="003D39DB" w:rsidRDefault="003D39DB" w:rsidP="00EC4120">
      <w:pPr>
        <w:rPr>
          <w:rFonts w:ascii="Comic Sans MS" w:hAnsi="Comic Sans MS"/>
          <w:b/>
          <w:sz w:val="24"/>
          <w:szCs w:val="24"/>
          <w:u w:val="single"/>
        </w:rPr>
      </w:pPr>
      <w:r w:rsidRPr="00F2378C">
        <w:rPr>
          <w:rFonts w:ascii="Comic Sans MS" w:hAnsi="Comic Sans MS"/>
          <w:b/>
          <w:sz w:val="24"/>
          <w:szCs w:val="24"/>
          <w:u w:val="single"/>
        </w:rPr>
        <w:t>Resources</w:t>
      </w:r>
    </w:p>
    <w:p w:rsidR="003D39DB" w:rsidRDefault="003D39DB" w:rsidP="00EC4120">
      <w:pPr>
        <w:rPr>
          <w:rFonts w:ascii="Comic Sans MS" w:hAnsi="Comic Sans MS"/>
          <w:sz w:val="24"/>
          <w:szCs w:val="24"/>
        </w:rPr>
      </w:pPr>
      <w:r>
        <w:rPr>
          <w:rFonts w:ascii="Comic Sans MS" w:hAnsi="Comic Sans MS"/>
          <w:sz w:val="24"/>
          <w:szCs w:val="24"/>
        </w:rPr>
        <w:t xml:space="preserve">These can be found at </w:t>
      </w:r>
      <w:hyperlink r:id="rId7" w:history="1">
        <w:r w:rsidRPr="002F2149">
          <w:rPr>
            <w:rStyle w:val="Hyperlink"/>
            <w:rFonts w:ascii="Comic Sans MS" w:hAnsi="Comic Sans MS"/>
            <w:sz w:val="24"/>
            <w:szCs w:val="24"/>
          </w:rPr>
          <w:t>www.coolmath.com/geometry-of-crop-circles</w:t>
        </w:r>
      </w:hyperlink>
      <w:r>
        <w:rPr>
          <w:rFonts w:ascii="Comic Sans MS" w:hAnsi="Comic Sans MS"/>
          <w:sz w:val="24"/>
          <w:szCs w:val="24"/>
        </w:rPr>
        <w:t xml:space="preserve"> and</w:t>
      </w:r>
    </w:p>
    <w:p w:rsidR="003D39DB" w:rsidRDefault="003D39DB" w:rsidP="00EC4120">
      <w:pPr>
        <w:rPr>
          <w:rFonts w:ascii="Comic Sans MS" w:hAnsi="Comic Sans MS"/>
          <w:sz w:val="24"/>
          <w:szCs w:val="24"/>
        </w:rPr>
      </w:pPr>
      <w:hyperlink r:id="rId8" w:history="1">
        <w:r w:rsidRPr="002F2149">
          <w:rPr>
            <w:rStyle w:val="Hyperlink"/>
            <w:rFonts w:ascii="Comic Sans MS" w:hAnsi="Comic Sans MS"/>
            <w:sz w:val="24"/>
            <w:szCs w:val="24"/>
          </w:rPr>
          <w:t>www.cropcirclesecrets.org/crop_circles_diatonics</w:t>
        </w:r>
      </w:hyperlink>
      <w:r>
        <w:rPr>
          <w:rFonts w:ascii="Comic Sans MS" w:hAnsi="Comic Sans MS"/>
          <w:sz w:val="24"/>
          <w:szCs w:val="24"/>
        </w:rPr>
        <w:t>.</w:t>
      </w:r>
    </w:p>
    <w:p w:rsidR="003D39DB" w:rsidRDefault="003D39DB" w:rsidP="00EC4120">
      <w:pPr>
        <w:rPr>
          <w:rFonts w:ascii="Comic Sans MS" w:hAnsi="Comic Sans MS"/>
          <w:sz w:val="24"/>
          <w:szCs w:val="24"/>
        </w:rPr>
      </w:pPr>
      <w:r>
        <w:rPr>
          <w:rFonts w:ascii="Comic Sans MS" w:hAnsi="Comic Sans MS"/>
          <w:sz w:val="24"/>
          <w:szCs w:val="24"/>
        </w:rPr>
        <w:t>Copies are provided here but it is good to display on a white board.</w:t>
      </w:r>
    </w:p>
    <w:p w:rsidR="003D39DB" w:rsidRDefault="003D39DB" w:rsidP="00EC4120">
      <w:pPr>
        <w:rPr>
          <w:rFonts w:ascii="Comic Sans MS" w:hAnsi="Comic Sans MS"/>
          <w:sz w:val="24"/>
          <w:szCs w:val="24"/>
        </w:rPr>
      </w:pPr>
    </w:p>
    <w:p w:rsidR="003D39DB" w:rsidRDefault="003D39DB" w:rsidP="00EC4120">
      <w:pPr>
        <w:rPr>
          <w:rFonts w:ascii="Comic Sans MS" w:hAnsi="Comic Sans MS"/>
          <w:sz w:val="24"/>
          <w:szCs w:val="24"/>
        </w:rPr>
      </w:pPr>
      <w:r>
        <w:rPr>
          <w:rFonts w:ascii="Comic Sans MS" w:hAnsi="Comic Sans MS"/>
          <w:sz w:val="24"/>
          <w:szCs w:val="24"/>
        </w:rPr>
        <w:t>Otherwise compasses, rulers, pencils, paper</w:t>
      </w:r>
    </w:p>
    <w:p w:rsidR="003D39DB" w:rsidRDefault="003D39DB" w:rsidP="00EC4120">
      <w:pPr>
        <w:rPr>
          <w:rFonts w:ascii="Comic Sans MS" w:hAnsi="Comic Sans MS"/>
          <w:sz w:val="24"/>
          <w:szCs w:val="24"/>
        </w:rPr>
      </w:pPr>
    </w:p>
    <w:p w:rsidR="003D39DB" w:rsidRDefault="003D39DB" w:rsidP="00EC4120">
      <w:pPr>
        <w:rPr>
          <w:rFonts w:ascii="Comic Sans MS" w:hAnsi="Comic Sans MS"/>
          <w:b/>
          <w:sz w:val="24"/>
          <w:szCs w:val="24"/>
          <w:u w:val="single"/>
        </w:rPr>
      </w:pPr>
      <w:r w:rsidRPr="00EC4120">
        <w:rPr>
          <w:rFonts w:ascii="Comic Sans MS" w:hAnsi="Comic Sans MS"/>
          <w:b/>
          <w:sz w:val="24"/>
          <w:szCs w:val="24"/>
          <w:u w:val="single"/>
        </w:rPr>
        <w:t>What as a teacher did I hope to get out of it</w:t>
      </w:r>
      <w:r>
        <w:rPr>
          <w:rFonts w:ascii="Comic Sans MS" w:hAnsi="Comic Sans MS"/>
          <w:b/>
          <w:sz w:val="24"/>
          <w:szCs w:val="24"/>
          <w:u w:val="single"/>
        </w:rPr>
        <w:t>?</w:t>
      </w:r>
    </w:p>
    <w:p w:rsidR="003D39DB" w:rsidRPr="00AF5D05" w:rsidRDefault="003D39DB" w:rsidP="00EC4120">
      <w:pPr>
        <w:rPr>
          <w:rFonts w:ascii="Comic Sans MS" w:hAnsi="Comic Sans MS"/>
          <w:sz w:val="24"/>
          <w:szCs w:val="24"/>
        </w:rPr>
      </w:pPr>
      <w:r>
        <w:rPr>
          <w:rFonts w:ascii="Comic Sans MS" w:hAnsi="Comic Sans MS"/>
          <w:sz w:val="24"/>
          <w:szCs w:val="24"/>
        </w:rPr>
        <w:t>Opportunities for students to improve their compass work and to develop creativity. The crop circles here, and their own designs, should support students understanding of mathematical problems they encounter involving overlapping or overlaying circles, or inscribed polygons.</w:t>
      </w:r>
    </w:p>
    <w:p w:rsidR="003D39DB" w:rsidRDefault="003D39DB" w:rsidP="00EC4120">
      <w:pPr>
        <w:rPr>
          <w:rFonts w:ascii="Comic Sans MS" w:hAnsi="Comic Sans MS"/>
          <w:sz w:val="24"/>
          <w:szCs w:val="24"/>
        </w:rPr>
      </w:pPr>
    </w:p>
    <w:p w:rsidR="003D39DB" w:rsidRDefault="003D39DB" w:rsidP="00EC4120">
      <w:pPr>
        <w:rPr>
          <w:rFonts w:ascii="Comic Sans MS" w:hAnsi="Comic Sans MS"/>
          <w:b/>
          <w:sz w:val="24"/>
          <w:szCs w:val="24"/>
          <w:u w:val="single"/>
        </w:rPr>
      </w:pPr>
      <w:r>
        <w:rPr>
          <w:rFonts w:ascii="Comic Sans MS" w:hAnsi="Comic Sans MS"/>
          <w:b/>
          <w:sz w:val="24"/>
          <w:szCs w:val="24"/>
          <w:u w:val="single"/>
        </w:rPr>
        <w:t>The task</w:t>
      </w:r>
    </w:p>
    <w:p w:rsidR="003D39DB" w:rsidRDefault="003D39DB" w:rsidP="00EC4120">
      <w:pPr>
        <w:rPr>
          <w:rFonts w:ascii="Comic Sans MS" w:hAnsi="Comic Sans MS"/>
          <w:b/>
          <w:sz w:val="24"/>
          <w:szCs w:val="24"/>
          <w:u w:val="single"/>
        </w:rPr>
      </w:pPr>
      <w:r>
        <w:rPr>
          <w:rFonts w:ascii="Comic Sans MS" w:hAnsi="Comic Sans MS"/>
          <w:b/>
          <w:sz w:val="24"/>
          <w:szCs w:val="24"/>
          <w:u w:val="single"/>
        </w:rPr>
        <w:t>First lesson</w:t>
      </w:r>
    </w:p>
    <w:p w:rsidR="003D39DB" w:rsidRDefault="003D39DB" w:rsidP="00EC4120">
      <w:pPr>
        <w:numPr>
          <w:ilvl w:val="0"/>
          <w:numId w:val="1"/>
        </w:numPr>
        <w:rPr>
          <w:rFonts w:ascii="Comic Sans MS" w:hAnsi="Comic Sans MS"/>
          <w:sz w:val="24"/>
          <w:szCs w:val="24"/>
        </w:rPr>
      </w:pPr>
      <w:r>
        <w:rPr>
          <w:rFonts w:ascii="Comic Sans MS" w:hAnsi="Comic Sans MS"/>
          <w:sz w:val="24"/>
          <w:szCs w:val="24"/>
        </w:rPr>
        <w:t>Project examples of crop circles on the board. Class discussion of symmetry and the shapes involved.</w:t>
      </w:r>
    </w:p>
    <w:p w:rsidR="003D39DB" w:rsidRDefault="003D39DB" w:rsidP="007B3EF6">
      <w:pPr>
        <w:ind w:left="720"/>
        <w:rPr>
          <w:rFonts w:ascii="Comic Sans MS" w:hAnsi="Comic Sans MS"/>
          <w:sz w:val="24"/>
          <w:szCs w:val="24"/>
        </w:rPr>
      </w:pPr>
    </w:p>
    <w:p w:rsidR="003D39DB" w:rsidRDefault="003D39DB" w:rsidP="00EC4120">
      <w:pPr>
        <w:numPr>
          <w:ilvl w:val="0"/>
          <w:numId w:val="1"/>
        </w:numPr>
        <w:rPr>
          <w:rFonts w:ascii="Comic Sans MS" w:hAnsi="Comic Sans MS"/>
          <w:sz w:val="24"/>
          <w:szCs w:val="24"/>
        </w:rPr>
      </w:pPr>
      <w:r w:rsidRPr="007B3EF6">
        <w:rPr>
          <w:rFonts w:ascii="Comic Sans MS" w:hAnsi="Comic Sans MS"/>
          <w:sz w:val="24"/>
          <w:szCs w:val="24"/>
        </w:rPr>
        <w:t>Initially get the students to do a compass construction of a 6 petal flower. From this ask them to join points they have created to produce polygons (expect equilateral triangle, regular hexagon, rectangle, plus they may produce others).</w:t>
      </w:r>
    </w:p>
    <w:p w:rsidR="003D39DB" w:rsidRDefault="003D39DB" w:rsidP="007B3EF6">
      <w:pPr>
        <w:pStyle w:val="ListParagraph"/>
        <w:rPr>
          <w:rFonts w:ascii="Comic Sans MS" w:hAnsi="Comic Sans MS"/>
          <w:sz w:val="24"/>
          <w:szCs w:val="24"/>
        </w:rPr>
      </w:pPr>
    </w:p>
    <w:p w:rsidR="003D39DB" w:rsidRDefault="003D39DB" w:rsidP="007B3EF6">
      <w:pPr>
        <w:ind w:left="720"/>
        <w:rPr>
          <w:rFonts w:ascii="Comic Sans MS" w:hAnsi="Comic Sans MS"/>
          <w:sz w:val="24"/>
          <w:szCs w:val="24"/>
        </w:rPr>
      </w:pPr>
    </w:p>
    <w:p w:rsidR="003D39DB" w:rsidRDefault="003D39DB" w:rsidP="007B3EF6">
      <w:pPr>
        <w:numPr>
          <w:ilvl w:val="0"/>
          <w:numId w:val="1"/>
        </w:numPr>
        <w:rPr>
          <w:rFonts w:ascii="Comic Sans MS" w:hAnsi="Comic Sans MS"/>
          <w:sz w:val="24"/>
          <w:szCs w:val="24"/>
        </w:rPr>
      </w:pPr>
      <w:r>
        <w:rPr>
          <w:rFonts w:ascii="Comic Sans MS" w:hAnsi="Comic Sans MS"/>
          <w:sz w:val="24"/>
          <w:szCs w:val="24"/>
        </w:rPr>
        <w:t>Issue them examples of crop circles with the accompanying mathematical construction (see resources). Let them choose a design and get them to construct the design and shade it to generate the given crop circle. (there is no need to be precise about the actual size/ratio of any of the shapes within the design as slight variations still create good crop circles)</w:t>
      </w:r>
    </w:p>
    <w:p w:rsidR="003D39DB" w:rsidRPr="007B3EF6" w:rsidRDefault="003D39DB" w:rsidP="007B3EF6">
      <w:pPr>
        <w:rPr>
          <w:rFonts w:ascii="Comic Sans MS" w:hAnsi="Comic Sans MS"/>
          <w:sz w:val="24"/>
          <w:szCs w:val="24"/>
        </w:rPr>
      </w:pPr>
      <w:r w:rsidRPr="007B3EF6">
        <w:rPr>
          <w:rFonts w:ascii="Comic Sans MS" w:hAnsi="Comic Sans MS"/>
          <w:b/>
          <w:sz w:val="24"/>
          <w:szCs w:val="24"/>
          <w:u w:val="single"/>
        </w:rPr>
        <w:t>Second lesson</w:t>
      </w:r>
    </w:p>
    <w:p w:rsidR="003D39DB" w:rsidRDefault="003D39DB" w:rsidP="007B3EF6">
      <w:pPr>
        <w:rPr>
          <w:rFonts w:ascii="Comic Sans MS" w:hAnsi="Comic Sans MS"/>
          <w:sz w:val="24"/>
          <w:szCs w:val="24"/>
        </w:rPr>
      </w:pPr>
      <w:r>
        <w:rPr>
          <w:rFonts w:ascii="Comic Sans MS" w:hAnsi="Comic Sans MS"/>
          <w:sz w:val="24"/>
          <w:szCs w:val="24"/>
        </w:rPr>
        <w:t>Get them to design their own crop circle. Challenge them to use a variety of constructions from</w:t>
      </w:r>
    </w:p>
    <w:p w:rsidR="003D39DB" w:rsidRDefault="003D39DB" w:rsidP="007B3EF6">
      <w:pPr>
        <w:numPr>
          <w:ilvl w:val="0"/>
          <w:numId w:val="3"/>
        </w:numPr>
        <w:rPr>
          <w:rFonts w:ascii="Comic Sans MS" w:hAnsi="Comic Sans MS"/>
          <w:sz w:val="24"/>
          <w:szCs w:val="24"/>
        </w:rPr>
      </w:pPr>
      <w:r>
        <w:rPr>
          <w:rFonts w:ascii="Comic Sans MS" w:hAnsi="Comic Sans MS"/>
          <w:sz w:val="24"/>
          <w:szCs w:val="24"/>
        </w:rPr>
        <w:t>Equilateral triangles</w:t>
      </w:r>
    </w:p>
    <w:p w:rsidR="003D39DB" w:rsidRDefault="003D39DB" w:rsidP="007B3EF6">
      <w:pPr>
        <w:numPr>
          <w:ilvl w:val="0"/>
          <w:numId w:val="3"/>
        </w:numPr>
        <w:rPr>
          <w:rFonts w:ascii="Comic Sans MS" w:hAnsi="Comic Sans MS"/>
          <w:sz w:val="24"/>
          <w:szCs w:val="24"/>
        </w:rPr>
      </w:pPr>
      <w:r>
        <w:rPr>
          <w:rFonts w:ascii="Comic Sans MS" w:hAnsi="Comic Sans MS"/>
          <w:sz w:val="24"/>
          <w:szCs w:val="24"/>
        </w:rPr>
        <w:t>Regular hexagons</w:t>
      </w:r>
    </w:p>
    <w:p w:rsidR="003D39DB" w:rsidRDefault="003D39DB" w:rsidP="007B3EF6">
      <w:pPr>
        <w:numPr>
          <w:ilvl w:val="0"/>
          <w:numId w:val="3"/>
        </w:numPr>
        <w:rPr>
          <w:rFonts w:ascii="Comic Sans MS" w:hAnsi="Comic Sans MS"/>
          <w:sz w:val="24"/>
          <w:szCs w:val="24"/>
        </w:rPr>
      </w:pPr>
      <w:r>
        <w:rPr>
          <w:rFonts w:ascii="Comic Sans MS" w:hAnsi="Comic Sans MS"/>
          <w:sz w:val="24"/>
          <w:szCs w:val="24"/>
        </w:rPr>
        <w:t>Concentric circles</w:t>
      </w:r>
    </w:p>
    <w:p w:rsidR="003D39DB" w:rsidRDefault="003D39DB" w:rsidP="007B3EF6">
      <w:pPr>
        <w:numPr>
          <w:ilvl w:val="0"/>
          <w:numId w:val="3"/>
        </w:numPr>
        <w:rPr>
          <w:rFonts w:ascii="Comic Sans MS" w:hAnsi="Comic Sans MS"/>
          <w:sz w:val="24"/>
          <w:szCs w:val="24"/>
        </w:rPr>
      </w:pPr>
      <w:r>
        <w:rPr>
          <w:rFonts w:ascii="Comic Sans MS" w:hAnsi="Comic Sans MS"/>
          <w:sz w:val="24"/>
          <w:szCs w:val="24"/>
        </w:rPr>
        <w:t>Circles within circles</w:t>
      </w:r>
    </w:p>
    <w:p w:rsidR="003D39DB" w:rsidRDefault="003D39DB" w:rsidP="007B3EF6">
      <w:pPr>
        <w:numPr>
          <w:ilvl w:val="0"/>
          <w:numId w:val="3"/>
        </w:numPr>
        <w:rPr>
          <w:rFonts w:ascii="Comic Sans MS" w:hAnsi="Comic Sans MS"/>
          <w:sz w:val="24"/>
          <w:szCs w:val="24"/>
        </w:rPr>
      </w:pPr>
      <w:r>
        <w:rPr>
          <w:rFonts w:ascii="Comic Sans MS" w:hAnsi="Comic Sans MS"/>
          <w:sz w:val="24"/>
          <w:szCs w:val="24"/>
        </w:rPr>
        <w:t>Sequences of circles</w:t>
      </w:r>
    </w:p>
    <w:p w:rsidR="003D39DB" w:rsidRDefault="003D39DB" w:rsidP="007B3EF6">
      <w:pPr>
        <w:rPr>
          <w:rFonts w:ascii="Comic Sans MS" w:hAnsi="Comic Sans MS"/>
          <w:sz w:val="24"/>
          <w:szCs w:val="24"/>
        </w:rPr>
      </w:pPr>
      <w:r>
        <w:rPr>
          <w:rFonts w:ascii="Comic Sans MS" w:hAnsi="Comic Sans MS"/>
          <w:sz w:val="24"/>
          <w:szCs w:val="24"/>
        </w:rPr>
        <w:t>And to make sure their design has line and/or rotational symmetry.</w:t>
      </w:r>
    </w:p>
    <w:p w:rsidR="003D39DB" w:rsidRDefault="003D39DB" w:rsidP="007B3EF6">
      <w:pPr>
        <w:rPr>
          <w:rFonts w:ascii="Comic Sans MS" w:hAnsi="Comic Sans MS"/>
          <w:sz w:val="24"/>
          <w:szCs w:val="24"/>
        </w:rPr>
      </w:pPr>
    </w:p>
    <w:p w:rsidR="003D39DB" w:rsidRDefault="003D39DB" w:rsidP="007B3EF6">
      <w:pPr>
        <w:rPr>
          <w:rFonts w:ascii="Comic Sans MS" w:hAnsi="Comic Sans MS"/>
          <w:sz w:val="24"/>
          <w:szCs w:val="24"/>
        </w:rPr>
      </w:pPr>
      <w:r>
        <w:rPr>
          <w:rFonts w:ascii="Comic Sans MS" w:hAnsi="Comic Sans MS"/>
          <w:b/>
          <w:sz w:val="24"/>
          <w:szCs w:val="24"/>
          <w:u w:val="single"/>
        </w:rPr>
        <w:t xml:space="preserve">Third lesson </w:t>
      </w:r>
      <w:r>
        <w:rPr>
          <w:rFonts w:ascii="Comic Sans MS" w:hAnsi="Comic Sans MS"/>
          <w:sz w:val="24"/>
          <w:szCs w:val="24"/>
        </w:rPr>
        <w:t>(if your group can calculate areas of circles and simplify fractions)</w:t>
      </w:r>
    </w:p>
    <w:p w:rsidR="003D39DB" w:rsidRPr="007B3EF6" w:rsidRDefault="003D39DB" w:rsidP="007B3EF6">
      <w:pPr>
        <w:rPr>
          <w:rFonts w:ascii="Comic Sans MS" w:hAnsi="Comic Sans MS"/>
          <w:sz w:val="24"/>
          <w:szCs w:val="24"/>
        </w:rPr>
      </w:pPr>
      <w:r>
        <w:rPr>
          <w:rFonts w:ascii="Comic Sans MS" w:hAnsi="Comic Sans MS"/>
          <w:sz w:val="24"/>
          <w:szCs w:val="24"/>
        </w:rPr>
        <w:t>Use the resource on diatonic scales and crop circles (see resources).</w:t>
      </w:r>
    </w:p>
    <w:p w:rsidR="003D39DB" w:rsidRDefault="003D39DB" w:rsidP="00EC4120">
      <w:pPr>
        <w:rPr>
          <w:rFonts w:ascii="Comic Sans MS" w:hAnsi="Comic Sans MS"/>
          <w:sz w:val="24"/>
          <w:szCs w:val="24"/>
        </w:rPr>
      </w:pPr>
      <w:r>
        <w:rPr>
          <w:rFonts w:ascii="Comic Sans MS" w:hAnsi="Comic Sans MS"/>
          <w:sz w:val="24"/>
          <w:szCs w:val="24"/>
        </w:rPr>
        <w:t>This links the ratio of pairs of circles to a musical scale and an extension of this generates all letters of the alphabet. There are several theories that since 1988 crop circles have their designers names embedded in them if you look at</w:t>
      </w:r>
    </w:p>
    <w:p w:rsidR="003D39DB" w:rsidRDefault="003D39DB" w:rsidP="005A3F41">
      <w:pPr>
        <w:numPr>
          <w:ilvl w:val="0"/>
          <w:numId w:val="4"/>
        </w:numPr>
        <w:rPr>
          <w:rFonts w:ascii="Comic Sans MS" w:hAnsi="Comic Sans MS"/>
          <w:sz w:val="24"/>
          <w:szCs w:val="24"/>
        </w:rPr>
      </w:pPr>
      <w:r>
        <w:rPr>
          <w:rFonts w:ascii="Comic Sans MS" w:hAnsi="Comic Sans MS"/>
          <w:sz w:val="24"/>
          <w:szCs w:val="24"/>
        </w:rPr>
        <w:t>The ratios of the diameters of 2 circles adjacent to each other</w:t>
      </w:r>
    </w:p>
    <w:p w:rsidR="003D39DB" w:rsidRDefault="003D39DB" w:rsidP="005A3F41">
      <w:pPr>
        <w:numPr>
          <w:ilvl w:val="0"/>
          <w:numId w:val="4"/>
        </w:numPr>
        <w:rPr>
          <w:rFonts w:ascii="Comic Sans MS" w:hAnsi="Comic Sans MS"/>
          <w:sz w:val="24"/>
          <w:szCs w:val="24"/>
        </w:rPr>
      </w:pPr>
      <w:r>
        <w:rPr>
          <w:rFonts w:ascii="Comic Sans MS" w:hAnsi="Comic Sans MS"/>
          <w:sz w:val="24"/>
          <w:szCs w:val="24"/>
        </w:rPr>
        <w:t>The ratios of the areas of 2 circles where one is inside another.</w:t>
      </w:r>
    </w:p>
    <w:p w:rsidR="003D39DB" w:rsidRPr="005A3F41" w:rsidRDefault="003D39DB" w:rsidP="005A3F41">
      <w:pPr>
        <w:rPr>
          <w:rFonts w:ascii="Comic Sans MS" w:hAnsi="Comic Sans MS"/>
          <w:sz w:val="24"/>
          <w:szCs w:val="24"/>
        </w:rPr>
      </w:pPr>
      <w:r>
        <w:rPr>
          <w:rFonts w:ascii="Comic Sans MS" w:hAnsi="Comic Sans MS"/>
          <w:sz w:val="24"/>
          <w:szCs w:val="24"/>
        </w:rPr>
        <w:t>Students can either compare circles within their copied or own designs and see if any relate to letters of the alphabet or they can be challenged to embed their own initials in to a design.</w:t>
      </w:r>
    </w:p>
    <w:p w:rsidR="003D39DB" w:rsidRDefault="003D39DB" w:rsidP="00EC4120">
      <w:pPr>
        <w:rPr>
          <w:rFonts w:ascii="Comic Sans MS" w:hAnsi="Comic Sans MS"/>
          <w:sz w:val="24"/>
          <w:szCs w:val="24"/>
        </w:rPr>
      </w:pPr>
    </w:p>
    <w:p w:rsidR="003D39DB" w:rsidRDefault="003D39DB" w:rsidP="00EC4120">
      <w:pPr>
        <w:rPr>
          <w:rFonts w:ascii="Comic Sans MS" w:hAnsi="Comic Sans MS"/>
          <w:b/>
          <w:sz w:val="24"/>
          <w:szCs w:val="24"/>
          <w:u w:val="single"/>
        </w:rPr>
      </w:pPr>
      <w:r>
        <w:rPr>
          <w:rFonts w:ascii="Comic Sans MS" w:hAnsi="Comic Sans MS"/>
          <w:b/>
          <w:sz w:val="24"/>
          <w:szCs w:val="24"/>
          <w:u w:val="single"/>
        </w:rPr>
        <w:t>Outcomes</w:t>
      </w:r>
    </w:p>
    <w:p w:rsidR="003D39DB" w:rsidRPr="00667479" w:rsidRDefault="003D39DB" w:rsidP="00EC4120">
      <w:pPr>
        <w:rPr>
          <w:rFonts w:ascii="Comic Sans MS" w:hAnsi="Comic Sans MS"/>
          <w:sz w:val="24"/>
          <w:szCs w:val="24"/>
        </w:rPr>
      </w:pPr>
      <w:r>
        <w:rPr>
          <w:rFonts w:ascii="Comic Sans MS" w:hAnsi="Comic Sans MS"/>
          <w:sz w:val="24"/>
          <w:szCs w:val="24"/>
        </w:rPr>
        <w:t>An excellent set of display material! If you are up to the challenge you can pick the winning design and paint it in whitewash on your school field!</w:t>
      </w:r>
    </w:p>
    <w:p w:rsidR="003D39DB" w:rsidRDefault="003D39DB" w:rsidP="00B34951">
      <w:pPr>
        <w:rPr>
          <w:sz w:val="24"/>
          <w:szCs w:val="24"/>
        </w:rPr>
      </w:pPr>
    </w:p>
    <w:p w:rsidR="003D39DB" w:rsidRPr="00721982" w:rsidRDefault="003D39DB" w:rsidP="00B34951">
      <w:pPr>
        <w:rPr>
          <w:rFonts w:ascii="Comic Sans MS" w:hAnsi="Comic Sans MS"/>
          <w:sz w:val="24"/>
          <w:szCs w:val="24"/>
        </w:rPr>
      </w:pPr>
      <w:r w:rsidRPr="00721982">
        <w:rPr>
          <w:rFonts w:ascii="Comic Sans MS" w:hAnsi="Comic Sans MS"/>
          <w:b/>
          <w:sz w:val="24"/>
          <w:szCs w:val="24"/>
          <w:u w:val="single"/>
        </w:rPr>
        <w:t>Students views</w:t>
      </w:r>
      <w:r w:rsidRPr="00721982">
        <w:rPr>
          <w:rFonts w:ascii="Comic Sans MS" w:hAnsi="Comic Sans MS"/>
          <w:sz w:val="24"/>
          <w:szCs w:val="24"/>
        </w:rPr>
        <w:t>:</w:t>
      </w:r>
    </w:p>
    <w:p w:rsidR="003D39DB" w:rsidRPr="00B34951" w:rsidRDefault="003D39DB" w:rsidP="00B34951">
      <w:pPr>
        <w:rPr>
          <w:sz w:val="24"/>
          <w:szCs w:val="24"/>
        </w:rPr>
      </w:pPr>
      <w:r>
        <w:rPr>
          <w:rFonts w:ascii="Comic Sans MS" w:hAnsi="Comic Sans MS"/>
          <w:sz w:val="24"/>
          <w:szCs w:val="24"/>
        </w:rPr>
        <w:t>Fun,</w:t>
      </w:r>
      <w:r w:rsidRPr="00667479">
        <w:rPr>
          <w:rFonts w:ascii="Comic Sans MS" w:hAnsi="Comic Sans MS"/>
          <w:sz w:val="24"/>
          <w:szCs w:val="24"/>
        </w:rPr>
        <w:t>fascinating and a challenge to get their initials into the design</w:t>
      </w:r>
      <w:r>
        <w:rPr>
          <w:sz w:val="24"/>
          <w:szCs w:val="24"/>
        </w:rPr>
        <w:t>.</w:t>
      </w:r>
    </w:p>
    <w:sectPr w:rsidR="003D39DB" w:rsidRPr="00B34951" w:rsidSect="00826634">
      <w:footerReference w:type="default" r:id="rId9"/>
      <w:pgSz w:w="11906" w:h="16838"/>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9DB" w:rsidRDefault="003D39DB">
      <w:r>
        <w:separator/>
      </w:r>
    </w:p>
  </w:endnote>
  <w:endnote w:type="continuationSeparator" w:id="0">
    <w:p w:rsidR="003D39DB" w:rsidRDefault="003D39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9DB" w:rsidRDefault="003D39DB" w:rsidP="00551029">
    <w:pPr>
      <w:pStyle w:val="Footer"/>
      <w:jc w:val="center"/>
    </w:pPr>
    <w:r>
      <w:t xml:space="preserve">Sue Humphrys, </w:t>
    </w:r>
    <w:smartTag w:uri="urn:schemas-microsoft-com:office:smarttags" w:element="PlaceName">
      <w:r>
        <w:t>Henry</w:t>
      </w:r>
    </w:smartTag>
    <w:r>
      <w:t xml:space="preserve"> </w:t>
    </w:r>
    <w:smartTag w:uri="urn:schemas-microsoft-com:office:smarttags" w:element="PlaceName">
      <w:r>
        <w:t>Beaufort</w:t>
      </w:r>
    </w:smartTag>
    <w:r>
      <w:t xml:space="preserve"> </w:t>
    </w:r>
    <w:smartTag w:uri="urn:schemas-microsoft-com:office:smarttags" w:element="PlaceType">
      <w:r>
        <w:t>School</w:t>
      </w:r>
    </w:smartTag>
    <w:r>
      <w:t xml:space="preserve">, </w:t>
    </w:r>
    <w:smartTag w:uri="urn:schemas-microsoft-com:office:smarttags" w:element="place">
      <w:smartTag w:uri="urn:schemas-microsoft-com:office:smarttags" w:element="City">
        <w:r>
          <w:t>Winchester</w:t>
        </w:r>
      </w:smartTag>
    </w:smartTag>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9DB" w:rsidRDefault="003D39DB">
      <w:r>
        <w:separator/>
      </w:r>
    </w:p>
  </w:footnote>
  <w:footnote w:type="continuationSeparator" w:id="0">
    <w:p w:rsidR="003D39DB" w:rsidRDefault="003D39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549"/>
    <w:multiLevelType w:val="hybridMultilevel"/>
    <w:tmpl w:val="769E2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5F15904"/>
    <w:multiLevelType w:val="hybridMultilevel"/>
    <w:tmpl w:val="8540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8655D5E"/>
    <w:multiLevelType w:val="hybridMultilevel"/>
    <w:tmpl w:val="6650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E240385"/>
    <w:multiLevelType w:val="hybridMultilevel"/>
    <w:tmpl w:val="5B20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4120"/>
    <w:rsid w:val="00102C06"/>
    <w:rsid w:val="002F2149"/>
    <w:rsid w:val="003D39DB"/>
    <w:rsid w:val="00551029"/>
    <w:rsid w:val="005A3F41"/>
    <w:rsid w:val="00602052"/>
    <w:rsid w:val="00667479"/>
    <w:rsid w:val="00721982"/>
    <w:rsid w:val="007B3EF6"/>
    <w:rsid w:val="00826634"/>
    <w:rsid w:val="008D1AE0"/>
    <w:rsid w:val="00AF5D05"/>
    <w:rsid w:val="00B34951"/>
    <w:rsid w:val="00B6421E"/>
    <w:rsid w:val="00BE0604"/>
    <w:rsid w:val="00C315EE"/>
    <w:rsid w:val="00D43D89"/>
    <w:rsid w:val="00EC4120"/>
    <w:rsid w:val="00F2378C"/>
    <w:rsid w:val="00F56F85"/>
    <w:rsid w:val="00F64F0B"/>
    <w:rsid w:val="00FE59E7"/>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634"/>
    <w:rPr>
      <w:sz w:val="20"/>
      <w:szCs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E59E7"/>
    <w:pPr>
      <w:tabs>
        <w:tab w:val="center" w:pos="4320"/>
        <w:tab w:val="right" w:pos="8640"/>
      </w:tabs>
    </w:pPr>
  </w:style>
  <w:style w:type="character" w:customStyle="1" w:styleId="HeaderChar">
    <w:name w:val="Header Char"/>
    <w:basedOn w:val="DefaultParagraphFont"/>
    <w:link w:val="Header"/>
    <w:uiPriority w:val="99"/>
    <w:semiHidden/>
    <w:rsid w:val="009F4D2A"/>
    <w:rPr>
      <w:sz w:val="20"/>
      <w:szCs w:val="20"/>
      <w:lang w:eastAsia="en-US"/>
    </w:rPr>
  </w:style>
  <w:style w:type="paragraph" w:styleId="Footer">
    <w:name w:val="footer"/>
    <w:basedOn w:val="Normal"/>
    <w:link w:val="FooterChar"/>
    <w:uiPriority w:val="99"/>
    <w:rsid w:val="00FE59E7"/>
    <w:pPr>
      <w:tabs>
        <w:tab w:val="center" w:pos="4320"/>
        <w:tab w:val="right" w:pos="8640"/>
      </w:tabs>
    </w:pPr>
  </w:style>
  <w:style w:type="character" w:customStyle="1" w:styleId="FooterChar">
    <w:name w:val="Footer Char"/>
    <w:basedOn w:val="DefaultParagraphFont"/>
    <w:link w:val="Footer"/>
    <w:uiPriority w:val="99"/>
    <w:semiHidden/>
    <w:rsid w:val="009F4D2A"/>
    <w:rPr>
      <w:sz w:val="20"/>
      <w:szCs w:val="20"/>
      <w:lang w:eastAsia="en-US"/>
    </w:rPr>
  </w:style>
  <w:style w:type="character" w:styleId="Hyperlink">
    <w:name w:val="Hyperlink"/>
    <w:basedOn w:val="DefaultParagraphFont"/>
    <w:uiPriority w:val="99"/>
    <w:rsid w:val="00AF5D05"/>
    <w:rPr>
      <w:rFonts w:cs="Times New Roman"/>
      <w:color w:val="0000FF"/>
      <w:u w:val="single"/>
    </w:rPr>
  </w:style>
  <w:style w:type="paragraph" w:styleId="ListParagraph">
    <w:name w:val="List Paragraph"/>
    <w:basedOn w:val="Normal"/>
    <w:uiPriority w:val="99"/>
    <w:qFormat/>
    <w:rsid w:val="007B3EF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opcirclesecrets.org/crop_circles_diatonics" TargetMode="External"/><Relationship Id="rId3" Type="http://schemas.openxmlformats.org/officeDocument/2006/relationships/settings" Target="settings.xml"/><Relationship Id="rId7" Type="http://schemas.openxmlformats.org/officeDocument/2006/relationships/hyperlink" Target="http://www.coolmath.com/geometry-of-crop-circ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441</Words>
  <Characters>2519</Characters>
  <Application>Microsoft Office Outlook</Application>
  <DocSecurity>0</DocSecurity>
  <Lines>0</Lines>
  <Paragraphs>0</Paragraphs>
  <ScaleCrop>false</ScaleCrop>
  <Company>Fort Hill Community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Surds Activity</dc:title>
  <dc:subject/>
  <dc:creator>jrich</dc:creator>
  <cp:keywords/>
  <dc:description/>
  <cp:lastModifiedBy>hiasuser</cp:lastModifiedBy>
  <cp:revision>5</cp:revision>
  <dcterms:created xsi:type="dcterms:W3CDTF">2009-06-11T12:47:00Z</dcterms:created>
  <dcterms:modified xsi:type="dcterms:W3CDTF">2010-03-21T17:08:00Z</dcterms:modified>
</cp:coreProperties>
</file>