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2D9AC72D" w:rsidR="00400921" w:rsidRPr="003F3FD4" w:rsidRDefault="003B02F3" w:rsidP="008D47C7">
      <w:pPr>
        <w:rPr>
          <w:rFonts w:ascii="Arial" w:hAnsi="Arial" w:cs="Arial"/>
          <w:sz w:val="28"/>
          <w:szCs w:val="28"/>
        </w:rPr>
      </w:pPr>
      <w:r w:rsidRPr="003F3FD4">
        <w:rPr>
          <w:rFonts w:ascii="Arial" w:hAnsi="Arial" w:cs="Arial"/>
          <w:sz w:val="28"/>
          <w:szCs w:val="28"/>
        </w:rPr>
        <w:t xml:space="preserve">Year </w:t>
      </w:r>
      <w:r w:rsidR="004B5BF0" w:rsidRPr="003F3FD4">
        <w:rPr>
          <w:rFonts w:ascii="Arial" w:hAnsi="Arial" w:cs="Arial"/>
          <w:sz w:val="28"/>
          <w:szCs w:val="28"/>
        </w:rPr>
        <w:t>5</w:t>
      </w:r>
      <w:r w:rsidRPr="003F3FD4">
        <w:rPr>
          <w:rFonts w:ascii="Arial" w:hAnsi="Arial" w:cs="Arial"/>
          <w:sz w:val="28"/>
          <w:szCs w:val="28"/>
        </w:rPr>
        <w:t xml:space="preserve"> S</w:t>
      </w:r>
      <w:r w:rsidR="00CA3DD0" w:rsidRPr="003F3FD4">
        <w:rPr>
          <w:rFonts w:ascii="Arial" w:hAnsi="Arial" w:cs="Arial"/>
          <w:sz w:val="28"/>
          <w:szCs w:val="28"/>
        </w:rPr>
        <w:t>pring term 2021</w:t>
      </w:r>
    </w:p>
    <w:p w14:paraId="387CBAA1" w14:textId="77777777" w:rsidR="00D3355B" w:rsidRPr="000635F3" w:rsidRDefault="00D3355B" w:rsidP="00953B53">
      <w:pPr>
        <w:pStyle w:val="NormalWeb"/>
        <w:spacing w:before="0" w:beforeAutospacing="0" w:after="0" w:afterAutospacing="0"/>
        <w:rPr>
          <w:rFonts w:ascii="Arial" w:hAnsi="Arial" w:cs="Arial"/>
          <w:b/>
          <w:bCs/>
          <w:color w:val="201F1E"/>
        </w:rPr>
      </w:pPr>
    </w:p>
    <w:p w14:paraId="50097AE5" w14:textId="4AB63283" w:rsidR="00953B53" w:rsidRPr="000635F3" w:rsidRDefault="00953B53" w:rsidP="00953B53">
      <w:pPr>
        <w:pStyle w:val="NormalWeb"/>
        <w:spacing w:before="0" w:beforeAutospacing="0" w:after="0" w:afterAutospacing="0"/>
        <w:rPr>
          <w:rFonts w:ascii="Arial" w:hAnsi="Arial" w:cs="Arial"/>
          <w:color w:val="201F1E"/>
        </w:rPr>
      </w:pPr>
      <w:r w:rsidRPr="000635F3">
        <w:rPr>
          <w:rFonts w:ascii="Arial" w:hAnsi="Arial" w:cs="Arial"/>
          <w:color w:val="201F1E"/>
        </w:rPr>
        <w:t xml:space="preserve">This document </w:t>
      </w:r>
      <w:r w:rsidR="004425DA" w:rsidRPr="000635F3">
        <w:rPr>
          <w:rFonts w:ascii="Arial" w:hAnsi="Arial" w:cs="Arial"/>
          <w:color w:val="201F1E"/>
        </w:rPr>
        <w:t xml:space="preserve">could be used by all schools </w:t>
      </w:r>
      <w:r w:rsidR="0092233B" w:rsidRPr="000635F3">
        <w:rPr>
          <w:rFonts w:ascii="Arial" w:hAnsi="Arial" w:cs="Arial"/>
          <w:color w:val="201F1E"/>
        </w:rPr>
        <w:t xml:space="preserve">to support teachers in planning for </w:t>
      </w:r>
      <w:r w:rsidR="004D4805">
        <w:rPr>
          <w:rFonts w:ascii="Arial" w:hAnsi="Arial" w:cs="Arial"/>
          <w:color w:val="201F1E"/>
        </w:rPr>
        <w:t xml:space="preserve">blended learning </w:t>
      </w:r>
      <w:r w:rsidR="00EC0B42" w:rsidRPr="000635F3">
        <w:rPr>
          <w:rFonts w:ascii="Arial" w:hAnsi="Arial" w:cs="Arial"/>
          <w:color w:val="201F1E"/>
        </w:rPr>
        <w:t>during the spring term 2021</w:t>
      </w:r>
      <w:r w:rsidR="0092233B" w:rsidRPr="000635F3">
        <w:rPr>
          <w:rFonts w:ascii="Arial" w:hAnsi="Arial" w:cs="Arial"/>
          <w:color w:val="201F1E"/>
        </w:rPr>
        <w:t xml:space="preserve">. It is </w:t>
      </w:r>
      <w:r w:rsidRPr="000635F3">
        <w:rPr>
          <w:rFonts w:ascii="Arial" w:hAnsi="Arial" w:cs="Arial"/>
          <w:color w:val="201F1E"/>
        </w:rPr>
        <w:t>based on the Hampshire Scheme of Learning</w:t>
      </w:r>
      <w:r w:rsidR="00E66F12" w:rsidRPr="000635F3">
        <w:rPr>
          <w:rFonts w:ascii="Arial" w:hAnsi="Arial" w:cs="Arial"/>
          <w:color w:val="201F1E"/>
        </w:rPr>
        <w:t xml:space="preserve"> (HSL)</w:t>
      </w:r>
      <w:r w:rsidRPr="000635F3">
        <w:rPr>
          <w:rFonts w:ascii="Arial" w:hAnsi="Arial" w:cs="Arial"/>
          <w:color w:val="201F1E"/>
        </w:rPr>
        <w:t>, which is available to schools subscribing to Moodle Plus</w:t>
      </w:r>
      <w:r w:rsidR="00644331" w:rsidRPr="000635F3">
        <w:rPr>
          <w:rFonts w:ascii="Arial" w:hAnsi="Arial" w:cs="Arial"/>
          <w:color w:val="201F1E"/>
        </w:rPr>
        <w:t xml:space="preserve"> (</w:t>
      </w:r>
      <w:hyperlink r:id="rId10" w:history="1">
        <w:r w:rsidR="00644331" w:rsidRPr="000635F3">
          <w:rPr>
            <w:rStyle w:val="Hyperlink"/>
            <w:rFonts w:ascii="Arial" w:hAnsi="Arial" w:cs="Arial"/>
          </w:rPr>
          <w:t>https://maths.hias.hants.gov.uk</w:t>
        </w:r>
      </w:hyperlink>
      <w:r w:rsidR="00644331" w:rsidRPr="000635F3">
        <w:rPr>
          <w:rFonts w:ascii="Arial" w:hAnsi="Arial" w:cs="Arial"/>
          <w:color w:val="201F1E"/>
        </w:rPr>
        <w:t>)</w:t>
      </w:r>
      <w:r w:rsidRPr="000635F3">
        <w:rPr>
          <w:rFonts w:ascii="Arial" w:hAnsi="Arial" w:cs="Arial"/>
          <w:color w:val="201F1E"/>
        </w:rPr>
        <w:t xml:space="preserve">. </w:t>
      </w:r>
      <w:r w:rsidR="008057C8" w:rsidRPr="000635F3">
        <w:rPr>
          <w:rFonts w:ascii="Arial" w:hAnsi="Arial" w:cs="Arial"/>
          <w:b/>
          <w:bCs/>
          <w:color w:val="201F1E"/>
        </w:rPr>
        <w:t>It does not include all national curriculum statements.</w:t>
      </w:r>
      <w:r w:rsidR="00F70962" w:rsidRPr="000635F3">
        <w:rPr>
          <w:rFonts w:ascii="Arial" w:hAnsi="Arial" w:cs="Arial"/>
          <w:color w:val="201F1E"/>
        </w:rPr>
        <w:t xml:space="preserve"> </w:t>
      </w:r>
      <w:r w:rsidR="00EE0B19" w:rsidRPr="000635F3">
        <w:rPr>
          <w:rFonts w:ascii="Arial" w:hAnsi="Arial" w:cs="Arial"/>
          <w:color w:val="201F1E"/>
        </w:rPr>
        <w:t xml:space="preserve">Some additional maths team objectives included as suggestions. </w:t>
      </w:r>
      <w:r w:rsidR="00EB5FD7" w:rsidRPr="000635F3">
        <w:rPr>
          <w:rFonts w:ascii="Arial" w:hAnsi="Arial" w:cs="Arial"/>
          <w:color w:val="201F1E"/>
        </w:rPr>
        <w:t xml:space="preserve"> Teachers will need to adapt these plans based on prior </w:t>
      </w:r>
      <w:r w:rsidR="001B035F" w:rsidRPr="000635F3">
        <w:rPr>
          <w:rFonts w:ascii="Arial" w:hAnsi="Arial" w:cs="Arial"/>
          <w:color w:val="201F1E"/>
        </w:rPr>
        <w:t>planning and assessment.</w:t>
      </w:r>
    </w:p>
    <w:p w14:paraId="166C2F79" w14:textId="6AF6ECF2" w:rsidR="000D48FE" w:rsidRPr="000635F3" w:rsidRDefault="005913F0" w:rsidP="00953B53">
      <w:pPr>
        <w:pStyle w:val="NormalWeb"/>
        <w:spacing w:before="0" w:beforeAutospacing="0" w:after="0" w:afterAutospacing="0"/>
        <w:rPr>
          <w:rFonts w:ascii="Arial" w:hAnsi="Arial" w:cs="Arial"/>
          <w:color w:val="201F1E"/>
        </w:rPr>
      </w:pPr>
      <w:r w:rsidRPr="000635F3">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7D9E8A08" w:rsidR="005913F0" w:rsidRPr="000635F3" w:rsidRDefault="00A42F82" w:rsidP="00817255">
      <w:pPr>
        <w:rPr>
          <w:rFonts w:ascii="Arial" w:hAnsi="Arial" w:cs="Arial"/>
          <w:noProof/>
          <w:sz w:val="24"/>
          <w:szCs w:val="24"/>
        </w:rPr>
      </w:pPr>
      <w:r w:rsidRPr="000635F3">
        <w:rPr>
          <w:rFonts w:ascii="Arial" w:hAnsi="Arial" w:cs="Arial"/>
          <w:color w:val="201F1E"/>
          <w:sz w:val="24"/>
          <w:szCs w:val="24"/>
        </w:rPr>
        <w:t xml:space="preserve">The sequence of domains </w:t>
      </w:r>
      <w:r w:rsidR="00E57A9E" w:rsidRPr="000635F3">
        <w:rPr>
          <w:rFonts w:ascii="Arial" w:hAnsi="Arial" w:cs="Arial"/>
          <w:color w:val="201F1E"/>
          <w:sz w:val="24"/>
          <w:szCs w:val="24"/>
        </w:rPr>
        <w:t xml:space="preserve">outlined have been suggested to support a </w:t>
      </w:r>
      <w:r w:rsidR="00A24411" w:rsidRPr="000635F3">
        <w:rPr>
          <w:rFonts w:ascii="Arial" w:hAnsi="Arial" w:cs="Arial"/>
          <w:color w:val="201F1E"/>
          <w:sz w:val="24"/>
          <w:szCs w:val="24"/>
        </w:rPr>
        <w:t xml:space="preserve">smooth transition to </w:t>
      </w:r>
      <w:r w:rsidR="004D4805">
        <w:rPr>
          <w:rFonts w:ascii="Arial" w:hAnsi="Arial" w:cs="Arial"/>
          <w:color w:val="201F1E"/>
          <w:sz w:val="24"/>
          <w:szCs w:val="24"/>
        </w:rPr>
        <w:t>blended learning</w:t>
      </w:r>
      <w:r w:rsidR="00605CA5" w:rsidRPr="000635F3">
        <w:rPr>
          <w:rFonts w:ascii="Arial" w:hAnsi="Arial" w:cs="Arial"/>
          <w:color w:val="201F1E"/>
          <w:sz w:val="24"/>
          <w:szCs w:val="24"/>
        </w:rPr>
        <w:t>.</w:t>
      </w:r>
      <w:r w:rsidR="00475EBA" w:rsidRPr="000635F3">
        <w:rPr>
          <w:rFonts w:ascii="Arial" w:hAnsi="Arial" w:cs="Arial"/>
          <w:color w:val="201F1E"/>
          <w:sz w:val="24"/>
          <w:szCs w:val="24"/>
        </w:rPr>
        <w:t xml:space="preserve"> </w:t>
      </w:r>
      <w:r w:rsidR="000C742F" w:rsidRPr="000635F3">
        <w:rPr>
          <w:rFonts w:ascii="Arial" w:hAnsi="Arial" w:cs="Arial"/>
          <w:color w:val="201F1E"/>
          <w:sz w:val="24"/>
          <w:szCs w:val="24"/>
        </w:rPr>
        <w:t xml:space="preserve">The </w:t>
      </w:r>
      <w:r w:rsidR="00AE1C27" w:rsidRPr="000635F3">
        <w:rPr>
          <w:rFonts w:ascii="Arial" w:hAnsi="Arial" w:cs="Arial"/>
          <w:color w:val="201F1E"/>
          <w:sz w:val="24"/>
          <w:szCs w:val="24"/>
        </w:rPr>
        <w:t xml:space="preserve">careful sequencing of domains encourages pupils to make links across domains </w:t>
      </w:r>
      <w:r w:rsidR="00F80902" w:rsidRPr="000635F3">
        <w:rPr>
          <w:rFonts w:ascii="Arial" w:hAnsi="Arial" w:cs="Arial"/>
          <w:color w:val="201F1E"/>
          <w:sz w:val="24"/>
          <w:szCs w:val="24"/>
        </w:rPr>
        <w:t>and support</w:t>
      </w:r>
      <w:r w:rsidR="00395567" w:rsidRPr="000635F3">
        <w:rPr>
          <w:rFonts w:ascii="Arial" w:hAnsi="Arial" w:cs="Arial"/>
          <w:color w:val="201F1E"/>
          <w:sz w:val="24"/>
          <w:szCs w:val="24"/>
        </w:rPr>
        <w:t>s</w:t>
      </w:r>
      <w:r w:rsidR="00F80902" w:rsidRPr="000635F3">
        <w:rPr>
          <w:rFonts w:ascii="Arial" w:hAnsi="Arial" w:cs="Arial"/>
          <w:color w:val="201F1E"/>
          <w:sz w:val="24"/>
          <w:szCs w:val="24"/>
        </w:rPr>
        <w:t xml:space="preserve"> teachers’ use of </w:t>
      </w:r>
      <w:r w:rsidR="00DB1D50" w:rsidRPr="000635F3">
        <w:rPr>
          <w:rFonts w:ascii="Arial" w:hAnsi="Arial" w:cs="Arial"/>
          <w:color w:val="201F1E"/>
          <w:sz w:val="24"/>
          <w:szCs w:val="24"/>
        </w:rPr>
        <w:t>effective strategies supporting recall of learning</w:t>
      </w:r>
      <w:r w:rsidR="004362D2" w:rsidRPr="000635F3">
        <w:rPr>
          <w:rFonts w:ascii="Arial" w:hAnsi="Arial" w:cs="Arial"/>
          <w:color w:val="201F1E"/>
          <w:sz w:val="24"/>
          <w:szCs w:val="24"/>
        </w:rPr>
        <w:t xml:space="preserve">, particularly </w:t>
      </w:r>
      <w:r w:rsidR="00F80902" w:rsidRPr="000635F3">
        <w:rPr>
          <w:rFonts w:ascii="Arial" w:hAnsi="Arial" w:cs="Arial"/>
          <w:color w:val="201F1E"/>
          <w:sz w:val="24"/>
          <w:szCs w:val="24"/>
        </w:rPr>
        <w:t xml:space="preserve">spaced </w:t>
      </w:r>
      <w:proofErr w:type="gramStart"/>
      <w:r w:rsidR="00F80902" w:rsidRPr="000635F3">
        <w:rPr>
          <w:rFonts w:ascii="Arial" w:hAnsi="Arial" w:cs="Arial"/>
          <w:color w:val="201F1E"/>
          <w:sz w:val="24"/>
          <w:szCs w:val="24"/>
        </w:rPr>
        <w:t>practice</w:t>
      </w:r>
      <w:proofErr w:type="gramEnd"/>
      <w:r w:rsidR="00F80902" w:rsidRPr="000635F3">
        <w:rPr>
          <w:rFonts w:ascii="Arial" w:hAnsi="Arial" w:cs="Arial"/>
          <w:color w:val="201F1E"/>
          <w:sz w:val="24"/>
          <w:szCs w:val="24"/>
        </w:rPr>
        <w:t xml:space="preserve"> and retrieval practice</w:t>
      </w:r>
      <w:r w:rsidR="004362D2" w:rsidRPr="000635F3">
        <w:rPr>
          <w:rFonts w:ascii="Arial" w:hAnsi="Arial" w:cs="Arial"/>
          <w:color w:val="201F1E"/>
          <w:sz w:val="24"/>
          <w:szCs w:val="24"/>
        </w:rPr>
        <w:t>,</w:t>
      </w:r>
      <w:r w:rsidR="005913F0" w:rsidRPr="000635F3">
        <w:rPr>
          <w:rFonts w:ascii="Arial" w:hAnsi="Arial" w:cs="Arial"/>
          <w:color w:val="201F1E"/>
          <w:sz w:val="24"/>
          <w:szCs w:val="24"/>
        </w:rPr>
        <w:t xml:space="preserve"> identified </w:t>
      </w:r>
      <w:r w:rsidR="005C7478" w:rsidRPr="000635F3">
        <w:rPr>
          <w:rFonts w:ascii="Arial" w:hAnsi="Arial" w:cs="Arial"/>
          <w:color w:val="201F1E"/>
          <w:sz w:val="24"/>
          <w:szCs w:val="24"/>
        </w:rPr>
        <w:t xml:space="preserve">through cognitive psychology research </w:t>
      </w:r>
      <w:r w:rsidR="005C7478" w:rsidRPr="000635F3">
        <w:rPr>
          <w:rFonts w:ascii="Arial" w:hAnsi="Arial" w:cs="Arial"/>
          <w:noProof/>
          <w:sz w:val="24"/>
          <w:szCs w:val="24"/>
        </w:rPr>
        <w:t>(Weinstein, Sumeracki</w:t>
      </w:r>
      <w:r w:rsidR="005C7478" w:rsidRPr="000635F3">
        <w:rPr>
          <w:rFonts w:ascii="Arial" w:eastAsia="Times New Roman" w:hAnsi="Arial" w:cs="Arial"/>
          <w:sz w:val="24"/>
          <w:szCs w:val="24"/>
          <w:shd w:val="clear" w:color="auto" w:fill="FFFFFF"/>
          <w:lang w:eastAsia="en-GB"/>
        </w:rPr>
        <w:t xml:space="preserve"> and </w:t>
      </w:r>
      <w:proofErr w:type="spellStart"/>
      <w:r w:rsidR="005C7478" w:rsidRPr="000635F3">
        <w:rPr>
          <w:rFonts w:ascii="Arial" w:eastAsia="Times New Roman" w:hAnsi="Arial" w:cs="Arial"/>
          <w:sz w:val="24"/>
          <w:szCs w:val="24"/>
          <w:shd w:val="clear" w:color="auto" w:fill="FFFFFF"/>
          <w:lang w:eastAsia="en-GB"/>
        </w:rPr>
        <w:t>Caviglioli</w:t>
      </w:r>
      <w:proofErr w:type="spellEnd"/>
      <w:r w:rsidR="005C7478" w:rsidRPr="000635F3">
        <w:rPr>
          <w:rFonts w:ascii="Arial" w:eastAsia="Times New Roman" w:hAnsi="Arial" w:cs="Arial"/>
          <w:sz w:val="24"/>
          <w:szCs w:val="24"/>
          <w:shd w:val="clear" w:color="auto" w:fill="FFFFFF"/>
          <w:lang w:eastAsia="en-GB"/>
        </w:rPr>
        <w:t>, 2019)</w:t>
      </w:r>
      <w:r w:rsidR="004362D2" w:rsidRPr="000635F3">
        <w:rPr>
          <w:rFonts w:ascii="Arial" w:hAnsi="Arial" w:cs="Arial"/>
          <w:color w:val="201F1E"/>
          <w:sz w:val="24"/>
          <w:szCs w:val="24"/>
        </w:rPr>
        <w:t xml:space="preserve">. </w:t>
      </w:r>
      <w:r w:rsidR="00817255" w:rsidRPr="000635F3">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0635F3" w:rsidRDefault="00CE46BF" w:rsidP="00CE46BF">
      <w:pPr>
        <w:pStyle w:val="NoSpacing"/>
        <w:rPr>
          <w:rFonts w:ascii="Arial" w:hAnsi="Arial" w:cs="Arial"/>
          <w:sz w:val="24"/>
          <w:szCs w:val="24"/>
        </w:rPr>
      </w:pPr>
      <w:r w:rsidRPr="000635F3">
        <w:rPr>
          <w:rFonts w:ascii="Arial" w:hAnsi="Arial" w:cs="Arial"/>
          <w:color w:val="201F1E"/>
          <w:sz w:val="24"/>
          <w:szCs w:val="24"/>
        </w:rPr>
        <w:t xml:space="preserve">The </w:t>
      </w:r>
      <w:r w:rsidRPr="000635F3">
        <w:rPr>
          <w:rFonts w:ascii="Arial" w:hAnsi="Arial" w:cs="Arial"/>
          <w:sz w:val="24"/>
          <w:szCs w:val="24"/>
        </w:rPr>
        <w:t xml:space="preserve">number of lessons provides a suggested structure, based on hourly lessons. </w:t>
      </w:r>
    </w:p>
    <w:p w14:paraId="2BE6F895" w14:textId="56DB3F86" w:rsidR="00A861CB" w:rsidRPr="000635F3" w:rsidRDefault="00A861CB" w:rsidP="00953B53">
      <w:pPr>
        <w:pStyle w:val="NormalWeb"/>
        <w:spacing w:before="0" w:beforeAutospacing="0" w:after="0" w:afterAutospacing="0"/>
        <w:rPr>
          <w:rFonts w:ascii="Arial" w:hAnsi="Arial" w:cs="Arial"/>
          <w:color w:val="201F1E"/>
        </w:rPr>
      </w:pPr>
    </w:p>
    <w:p w14:paraId="20511EA6" w14:textId="2FA567B5" w:rsidR="00FA057E" w:rsidRPr="000635F3" w:rsidRDefault="00FA057E" w:rsidP="00FA057E">
      <w:pPr>
        <w:pStyle w:val="NormalWeb"/>
        <w:spacing w:before="0" w:beforeAutospacing="0" w:after="0" w:afterAutospacing="0"/>
        <w:rPr>
          <w:rFonts w:ascii="Arial" w:hAnsi="Arial" w:cs="Arial"/>
          <w:color w:val="201F1E"/>
        </w:rPr>
      </w:pPr>
      <w:bookmarkStart w:id="0" w:name="_Hlk57179974"/>
      <w:r w:rsidRPr="000635F3">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0635F3">
        <w:rPr>
          <w:rFonts w:ascii="Arial" w:hAnsi="Arial" w:cs="Arial"/>
          <w:color w:val="201F1E"/>
        </w:rPr>
        <w:t xml:space="preserve"> to the key task</w:t>
      </w:r>
      <w:r w:rsidRPr="000635F3">
        <w:rPr>
          <w:rFonts w:ascii="Arial" w:hAnsi="Arial" w:cs="Arial"/>
          <w:color w:val="201F1E"/>
        </w:rPr>
        <w:t xml:space="preserve">, using variation techniques, will support pupils to develop confidence and independence with each task. </w:t>
      </w:r>
    </w:p>
    <w:p w14:paraId="6311968D" w14:textId="4B44EBC9" w:rsidR="00FA057E" w:rsidRPr="000635F3" w:rsidRDefault="00FA057E" w:rsidP="00FA057E">
      <w:pPr>
        <w:pStyle w:val="NormalWeb"/>
        <w:spacing w:before="0" w:beforeAutospacing="0" w:after="0" w:afterAutospacing="0"/>
        <w:rPr>
          <w:rFonts w:ascii="Arial" w:hAnsi="Arial" w:cs="Arial"/>
          <w:color w:val="201F1E"/>
        </w:rPr>
      </w:pPr>
    </w:p>
    <w:p w14:paraId="2E165A42" w14:textId="77777777" w:rsidR="004362D2" w:rsidRPr="000635F3" w:rsidRDefault="004362D2" w:rsidP="00FA057E">
      <w:pPr>
        <w:pStyle w:val="NormalWeb"/>
        <w:spacing w:before="0" w:beforeAutospacing="0" w:after="0" w:afterAutospacing="0"/>
        <w:rPr>
          <w:rFonts w:ascii="Arial" w:hAnsi="Arial" w:cs="Arial"/>
          <w:color w:val="201F1E"/>
        </w:rPr>
      </w:pPr>
    </w:p>
    <w:p w14:paraId="1EF92A5F" w14:textId="77777777" w:rsidR="00FA057E" w:rsidRPr="000635F3" w:rsidRDefault="00FA057E" w:rsidP="00FA057E">
      <w:pPr>
        <w:pStyle w:val="xmsoheader"/>
        <w:rPr>
          <w:rFonts w:ascii="Arial" w:hAnsi="Arial" w:cs="Arial"/>
          <w:color w:val="201F1E"/>
          <w:sz w:val="24"/>
          <w:szCs w:val="24"/>
        </w:rPr>
      </w:pPr>
      <w:r w:rsidRPr="000635F3">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Pr="000635F3" w:rsidRDefault="00FA057E" w:rsidP="00FA057E">
      <w:pPr>
        <w:pStyle w:val="xmsoheader"/>
        <w:rPr>
          <w:rFonts w:ascii="Arial" w:hAnsi="Arial" w:cs="Arial"/>
          <w:color w:val="201F1E"/>
          <w:sz w:val="24"/>
          <w:szCs w:val="24"/>
        </w:rPr>
      </w:pPr>
    </w:p>
    <w:p w14:paraId="3C7153A6" w14:textId="77777777" w:rsidR="004362D2" w:rsidRPr="000635F3" w:rsidRDefault="004362D2" w:rsidP="00FA057E">
      <w:pPr>
        <w:pStyle w:val="xmsoheader"/>
        <w:rPr>
          <w:rFonts w:ascii="Arial" w:hAnsi="Arial" w:cs="Arial"/>
          <w:color w:val="201F1E"/>
          <w:sz w:val="24"/>
          <w:szCs w:val="24"/>
        </w:rPr>
      </w:pPr>
    </w:p>
    <w:p w14:paraId="04AB14EE" w14:textId="324E9EDE" w:rsidR="00C77E63" w:rsidRPr="000635F3" w:rsidRDefault="00C77E63" w:rsidP="00FA057E">
      <w:pPr>
        <w:pStyle w:val="xmsoheader"/>
        <w:rPr>
          <w:rFonts w:ascii="Arial" w:hAnsi="Arial" w:cs="Arial"/>
          <w:sz w:val="24"/>
          <w:szCs w:val="24"/>
        </w:rPr>
      </w:pPr>
    </w:p>
    <w:p w14:paraId="0D316B2A" w14:textId="77777777" w:rsidR="00C77E63" w:rsidRPr="000635F3" w:rsidRDefault="00C77E63" w:rsidP="00FA057E">
      <w:pPr>
        <w:pStyle w:val="xmsoheader"/>
        <w:rPr>
          <w:rFonts w:ascii="Arial" w:hAnsi="Arial" w:cs="Arial"/>
          <w:sz w:val="24"/>
          <w:szCs w:val="24"/>
        </w:rPr>
      </w:pPr>
    </w:p>
    <w:p w14:paraId="6B0701FE" w14:textId="14EA8989" w:rsidR="00A861CB" w:rsidRPr="000635F3" w:rsidRDefault="00A861CB" w:rsidP="00FA057E">
      <w:pPr>
        <w:pStyle w:val="xmsoheader"/>
        <w:rPr>
          <w:rFonts w:ascii="Arial" w:hAnsi="Arial" w:cs="Arial"/>
          <w:sz w:val="24"/>
          <w:szCs w:val="24"/>
        </w:rPr>
      </w:pPr>
      <w:r w:rsidRPr="000635F3">
        <w:rPr>
          <w:rFonts w:ascii="Arial" w:hAnsi="Arial" w:cs="Arial"/>
          <w:sz w:val="24"/>
          <w:szCs w:val="24"/>
        </w:rPr>
        <w:t xml:space="preserve">This document also shows where ‘Ready -to- Progress’ criteria (RTPs) from the DFE Teaching Mathematics: Guidance for Key Stage 1 and 2 (June </w:t>
      </w:r>
      <w:proofErr w:type="gramStart"/>
      <w:r w:rsidRPr="000635F3">
        <w:rPr>
          <w:rFonts w:ascii="Arial" w:hAnsi="Arial" w:cs="Arial"/>
          <w:sz w:val="24"/>
          <w:szCs w:val="24"/>
        </w:rPr>
        <w:t>2020)*</w:t>
      </w:r>
      <w:proofErr w:type="gramEnd"/>
      <w:r w:rsidRPr="000635F3">
        <w:rPr>
          <w:rFonts w:ascii="Arial" w:hAnsi="Arial" w:cs="Arial"/>
          <w:sz w:val="24"/>
          <w:szCs w:val="24"/>
        </w:rPr>
        <w:t xml:space="preserve"> document could be used to support review, practice, and consolidation. The </w:t>
      </w:r>
      <w:r w:rsidR="00882890" w:rsidRPr="000635F3">
        <w:rPr>
          <w:rFonts w:ascii="Arial" w:hAnsi="Arial" w:cs="Arial"/>
          <w:sz w:val="24"/>
          <w:szCs w:val="24"/>
        </w:rPr>
        <w:t>National Centre for the Teaching of mathematics (</w:t>
      </w:r>
      <w:r w:rsidRPr="000635F3">
        <w:rPr>
          <w:rFonts w:ascii="Arial" w:hAnsi="Arial" w:cs="Arial"/>
          <w:sz w:val="24"/>
          <w:szCs w:val="24"/>
        </w:rPr>
        <w:t>NCETM</w:t>
      </w:r>
      <w:r w:rsidR="00882890" w:rsidRPr="000635F3">
        <w:rPr>
          <w:rFonts w:ascii="Arial" w:hAnsi="Arial" w:cs="Arial"/>
          <w:sz w:val="24"/>
          <w:szCs w:val="24"/>
        </w:rPr>
        <w:t>)</w:t>
      </w:r>
      <w:r w:rsidRPr="000635F3">
        <w:rPr>
          <w:rFonts w:ascii="Arial" w:hAnsi="Arial" w:cs="Arial"/>
          <w:sz w:val="24"/>
          <w:szCs w:val="24"/>
        </w:rPr>
        <w:t xml:space="preserve"> has produced resource materials to support the RTPs. Each RTP has linked resources, including power point slides, which </w:t>
      </w:r>
      <w:r w:rsidR="00016302" w:rsidRPr="000635F3">
        <w:rPr>
          <w:rFonts w:ascii="Arial" w:hAnsi="Arial" w:cs="Arial"/>
          <w:sz w:val="24"/>
          <w:szCs w:val="24"/>
        </w:rPr>
        <w:t xml:space="preserve">could be used to support modelling of key mathematical </w:t>
      </w:r>
      <w:proofErr w:type="gramStart"/>
      <w:r w:rsidR="00016302" w:rsidRPr="000635F3">
        <w:rPr>
          <w:rFonts w:ascii="Arial" w:hAnsi="Arial" w:cs="Arial"/>
          <w:sz w:val="24"/>
          <w:szCs w:val="24"/>
        </w:rPr>
        <w:t>concepts</w:t>
      </w:r>
      <w:proofErr w:type="gramEnd"/>
    </w:p>
    <w:p w14:paraId="06E46803" w14:textId="77777777" w:rsidR="00A861CB" w:rsidRPr="000635F3" w:rsidRDefault="00A861CB" w:rsidP="00A861CB">
      <w:pPr>
        <w:pStyle w:val="xmsoheader"/>
        <w:rPr>
          <w:rFonts w:ascii="Arial" w:hAnsi="Arial" w:cs="Arial"/>
          <w:sz w:val="24"/>
          <w:szCs w:val="24"/>
        </w:rPr>
      </w:pPr>
    </w:p>
    <w:p w14:paraId="0376DC96" w14:textId="77777777" w:rsidR="00A861CB" w:rsidRPr="000635F3" w:rsidRDefault="00A861CB" w:rsidP="00A861CB">
      <w:pPr>
        <w:pStyle w:val="xmsoheader"/>
        <w:rPr>
          <w:rStyle w:val="Hyperlink"/>
          <w:rFonts w:ascii="Arial" w:hAnsi="Arial" w:cs="Arial"/>
          <w:sz w:val="24"/>
          <w:szCs w:val="24"/>
        </w:rPr>
      </w:pPr>
      <w:r w:rsidRPr="000635F3">
        <w:rPr>
          <w:rFonts w:ascii="Arial" w:hAnsi="Arial" w:cs="Arial"/>
          <w:sz w:val="24"/>
          <w:szCs w:val="24"/>
        </w:rPr>
        <w:t xml:space="preserve">*(DfE Mathematics Guidance: Key stage 1 and 2, June 2020, </w:t>
      </w:r>
      <w:hyperlink r:id="rId12" w:history="1">
        <w:r w:rsidRPr="000635F3">
          <w:rPr>
            <w:rStyle w:val="Hyperlink"/>
            <w:rFonts w:ascii="Arial" w:hAnsi="Arial" w:cs="Arial"/>
            <w:sz w:val="24"/>
            <w:szCs w:val="24"/>
          </w:rPr>
          <w:t>https://www.ncetm.org.uk/in-the-classroom/teaching-maths-through-the-pandemic/support-with-2020-dfe-guidance/</w:t>
        </w:r>
      </w:hyperlink>
    </w:p>
    <w:p w14:paraId="01F92164" w14:textId="77777777" w:rsidR="00A861CB" w:rsidRPr="000635F3" w:rsidRDefault="00A861CB" w:rsidP="00A861CB">
      <w:pPr>
        <w:pStyle w:val="xmsoheader"/>
        <w:rPr>
          <w:rStyle w:val="Hyperlink"/>
          <w:rFonts w:ascii="Arial" w:hAnsi="Arial" w:cs="Arial"/>
          <w:sz w:val="24"/>
          <w:szCs w:val="24"/>
        </w:rPr>
      </w:pPr>
    </w:p>
    <w:p w14:paraId="4D82A3F6" w14:textId="77777777" w:rsidR="00A861CB" w:rsidRPr="000635F3" w:rsidRDefault="00A861CB" w:rsidP="00A861CB">
      <w:pPr>
        <w:pStyle w:val="Header"/>
        <w:tabs>
          <w:tab w:val="clear" w:pos="4513"/>
          <w:tab w:val="clear" w:pos="9026"/>
        </w:tabs>
        <w:rPr>
          <w:rFonts w:ascii="Arial" w:hAnsi="Arial" w:cs="Arial"/>
          <w:bCs/>
          <w:color w:val="000000" w:themeColor="text1"/>
          <w:sz w:val="24"/>
          <w:szCs w:val="24"/>
        </w:rPr>
      </w:pPr>
      <w:r w:rsidRPr="000635F3">
        <w:rPr>
          <w:rFonts w:ascii="Arial" w:hAnsi="Arial" w:cs="Arial"/>
          <w:sz w:val="24"/>
          <w:szCs w:val="24"/>
        </w:rPr>
        <w:t xml:space="preserve">The </w:t>
      </w:r>
      <w:r w:rsidRPr="000635F3">
        <w:rPr>
          <w:rFonts w:ascii="Arial" w:hAnsi="Arial" w:cs="Arial"/>
          <w:bCs/>
          <w:color w:val="000000" w:themeColor="text1"/>
          <w:sz w:val="24"/>
          <w:szCs w:val="24"/>
        </w:rPr>
        <w:t xml:space="preserve">NCETM supporting resource materials can be found at: </w:t>
      </w:r>
    </w:p>
    <w:p w14:paraId="27D8FBC6" w14:textId="77777777" w:rsidR="00A861CB" w:rsidRPr="000635F3" w:rsidRDefault="00037125"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0635F3" w:rsidRDefault="00037125" w:rsidP="00A861CB">
      <w:pPr>
        <w:pStyle w:val="Header"/>
        <w:rPr>
          <w:rFonts w:ascii="Arial" w:hAnsi="Arial" w:cs="Arial"/>
          <w:color w:val="000000" w:themeColor="text1"/>
          <w:sz w:val="24"/>
          <w:szCs w:val="24"/>
        </w:rPr>
      </w:pPr>
      <w:hyperlink r:id="rId14" w:history="1">
        <w:r w:rsidR="00A861CB" w:rsidRPr="000635F3">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0635F3" w:rsidRDefault="00A861CB" w:rsidP="00A861CB">
      <w:pPr>
        <w:pStyle w:val="Header"/>
        <w:rPr>
          <w:rFonts w:ascii="Arial" w:hAnsi="Arial" w:cs="Arial"/>
          <w:b/>
          <w:bCs/>
          <w:sz w:val="24"/>
          <w:szCs w:val="24"/>
        </w:rPr>
      </w:pPr>
    </w:p>
    <w:p w14:paraId="7C97FBC4" w14:textId="77777777" w:rsidR="00A861CB" w:rsidRPr="000635F3" w:rsidRDefault="00A861CB" w:rsidP="00A861CB">
      <w:pPr>
        <w:pStyle w:val="Header"/>
        <w:rPr>
          <w:rFonts w:ascii="Arial" w:hAnsi="Arial" w:cs="Arial"/>
          <w:b/>
          <w:sz w:val="24"/>
          <w:szCs w:val="24"/>
        </w:rPr>
      </w:pPr>
    </w:p>
    <w:p w14:paraId="6DA28F01" w14:textId="4FBDC471" w:rsidR="00A861CB" w:rsidRPr="000635F3" w:rsidRDefault="00A861CB" w:rsidP="00A861CB">
      <w:pPr>
        <w:pStyle w:val="Header"/>
        <w:rPr>
          <w:rFonts w:ascii="Arial" w:hAnsi="Arial" w:cs="Arial"/>
          <w:b/>
          <w:sz w:val="24"/>
          <w:szCs w:val="24"/>
        </w:rPr>
      </w:pPr>
      <w:r w:rsidRPr="000635F3">
        <w:rPr>
          <w:rFonts w:ascii="Arial" w:hAnsi="Arial" w:cs="Arial"/>
          <w:b/>
          <w:sz w:val="24"/>
          <w:szCs w:val="24"/>
        </w:rPr>
        <w:t xml:space="preserve">Points to consider when using </w:t>
      </w:r>
      <w:r w:rsidR="00FA057E" w:rsidRPr="000635F3">
        <w:rPr>
          <w:rFonts w:ascii="Arial" w:hAnsi="Arial" w:cs="Arial"/>
          <w:b/>
          <w:sz w:val="24"/>
          <w:szCs w:val="24"/>
        </w:rPr>
        <w:t xml:space="preserve">RTP </w:t>
      </w:r>
      <w:r w:rsidRPr="000635F3">
        <w:rPr>
          <w:rFonts w:ascii="Arial" w:hAnsi="Arial" w:cs="Arial"/>
          <w:b/>
          <w:sz w:val="24"/>
          <w:szCs w:val="24"/>
        </w:rPr>
        <w:t>resource</w:t>
      </w:r>
      <w:r w:rsidR="00FA057E" w:rsidRPr="000635F3">
        <w:rPr>
          <w:rFonts w:ascii="Arial" w:hAnsi="Arial" w:cs="Arial"/>
          <w:b/>
          <w:sz w:val="24"/>
          <w:szCs w:val="24"/>
        </w:rPr>
        <w:t>s</w:t>
      </w:r>
      <w:r w:rsidRPr="000635F3">
        <w:rPr>
          <w:rFonts w:ascii="Arial" w:hAnsi="Arial" w:cs="Arial"/>
          <w:b/>
          <w:sz w:val="24"/>
          <w:szCs w:val="24"/>
        </w:rPr>
        <w:t>:</w:t>
      </w:r>
    </w:p>
    <w:p w14:paraId="1054FC7F" w14:textId="77777777" w:rsidR="00A861CB" w:rsidRPr="000635F3" w:rsidRDefault="00A861CB" w:rsidP="00A861CB">
      <w:pPr>
        <w:pStyle w:val="Header"/>
        <w:rPr>
          <w:rFonts w:ascii="Arial" w:hAnsi="Arial" w:cs="Arial"/>
          <w:b/>
          <w:sz w:val="24"/>
          <w:szCs w:val="24"/>
        </w:rPr>
      </w:pPr>
    </w:p>
    <w:p w14:paraId="2767539A" w14:textId="4662A5CE" w:rsidR="00A861CB" w:rsidRPr="000635F3" w:rsidRDefault="00A861CB" w:rsidP="00A861CB">
      <w:pPr>
        <w:pStyle w:val="Header"/>
        <w:rPr>
          <w:rFonts w:ascii="Arial" w:hAnsi="Arial" w:cs="Arial"/>
          <w:sz w:val="24"/>
          <w:szCs w:val="24"/>
        </w:rPr>
      </w:pPr>
      <w:r w:rsidRPr="000635F3">
        <w:rPr>
          <w:rFonts w:ascii="Arial" w:hAnsi="Arial" w:cs="Arial"/>
          <w:sz w:val="24"/>
          <w:szCs w:val="24"/>
        </w:rPr>
        <w:t xml:space="preserve">They should be used flexibly, guided by pupils' response, repeating activities where pupils lack confidence. Materials from Year </w:t>
      </w:r>
      <w:r w:rsidR="0045550F" w:rsidRPr="000635F3">
        <w:rPr>
          <w:rFonts w:ascii="Arial" w:hAnsi="Arial" w:cs="Arial"/>
          <w:sz w:val="24"/>
          <w:szCs w:val="24"/>
        </w:rPr>
        <w:t>5</w:t>
      </w:r>
      <w:r w:rsidRPr="000635F3">
        <w:rPr>
          <w:rFonts w:ascii="Arial" w:hAnsi="Arial" w:cs="Arial"/>
          <w:sz w:val="24"/>
          <w:szCs w:val="24"/>
        </w:rPr>
        <w:t xml:space="preserve"> may support addressing gaps and misconceptions for whole class, small groups or 1:1 focused intervention. The ready-to-progress criteria are intended as goals for the end of the year.</w:t>
      </w:r>
    </w:p>
    <w:bookmarkEnd w:id="0"/>
    <w:p w14:paraId="3420D7E3" w14:textId="77777777" w:rsidR="00A861CB" w:rsidRPr="000635F3" w:rsidRDefault="00A861CB" w:rsidP="00953B53">
      <w:pPr>
        <w:pStyle w:val="NormalWeb"/>
        <w:spacing w:before="0" w:beforeAutospacing="0" w:after="0" w:afterAutospacing="0"/>
        <w:rPr>
          <w:rFonts w:ascii="Arial" w:hAnsi="Arial" w:cs="Arial"/>
          <w:color w:val="201F1E"/>
        </w:rPr>
      </w:pPr>
    </w:p>
    <w:p w14:paraId="09E1C428" w14:textId="748EAB5E" w:rsidR="00605CA5" w:rsidRPr="000635F3" w:rsidRDefault="00605CA5" w:rsidP="00953B53">
      <w:pPr>
        <w:pStyle w:val="NormalWeb"/>
        <w:spacing w:before="0" w:beforeAutospacing="0" w:after="0" w:afterAutospacing="0"/>
        <w:rPr>
          <w:rFonts w:ascii="Arial" w:hAnsi="Arial" w:cs="Arial"/>
          <w:color w:val="201F1E"/>
        </w:rPr>
      </w:pPr>
    </w:p>
    <w:p w14:paraId="1C5B7762" w14:textId="77777777" w:rsidR="009868EA" w:rsidRPr="000635F3" w:rsidRDefault="009868EA" w:rsidP="009868EA">
      <w:pPr>
        <w:pStyle w:val="NormalWeb"/>
        <w:spacing w:before="0" w:beforeAutospacing="0" w:after="0" w:afterAutospacing="0"/>
        <w:rPr>
          <w:rFonts w:ascii="Arial" w:hAnsi="Arial" w:cs="Arial"/>
          <w:color w:val="201F1E"/>
        </w:rPr>
      </w:pPr>
      <w:r w:rsidRPr="000635F3">
        <w:rPr>
          <w:rFonts w:ascii="Arial" w:hAnsi="Arial" w:cs="Arial"/>
          <w:color w:val="201F1E"/>
        </w:rPr>
        <w:t>Video lessons</w:t>
      </w:r>
    </w:p>
    <w:p w14:paraId="7BFFB42E" w14:textId="77777777" w:rsidR="009868EA" w:rsidRPr="000635F3" w:rsidRDefault="009868EA" w:rsidP="009868EA">
      <w:pPr>
        <w:pStyle w:val="NormalWeb"/>
        <w:spacing w:before="0" w:beforeAutospacing="0" w:after="0" w:afterAutospacing="0"/>
        <w:rPr>
          <w:rFonts w:ascii="Arial" w:hAnsi="Arial" w:cs="Arial"/>
          <w:color w:val="201F1E"/>
        </w:rPr>
      </w:pPr>
    </w:p>
    <w:p w14:paraId="199F03DD" w14:textId="77777777" w:rsidR="0014477F" w:rsidRPr="005E0CDE" w:rsidRDefault="0014477F" w:rsidP="0014477F">
      <w:pPr>
        <w:rPr>
          <w:rFonts w:ascii="Arial" w:hAnsi="Arial" w:cs="Arial"/>
          <w:sz w:val="24"/>
          <w:szCs w:val="24"/>
        </w:rPr>
      </w:pPr>
      <w:r w:rsidRPr="005E0CDE">
        <w:rPr>
          <w:rFonts w:ascii="Arial" w:hAnsi="Arial" w:cs="Arial"/>
          <w:sz w:val="24"/>
          <w:szCs w:val="24"/>
        </w:rPr>
        <w:t>The NCETM</w:t>
      </w:r>
      <w:r>
        <w:rPr>
          <w:rFonts w:ascii="Arial" w:hAnsi="Arial" w:cs="Arial"/>
          <w:sz w:val="24"/>
          <w:szCs w:val="24"/>
        </w:rPr>
        <w:t xml:space="preserve">, White Rose Maths and </w:t>
      </w:r>
      <w:r w:rsidRPr="005E0CDE">
        <w:rPr>
          <w:rFonts w:ascii="Arial" w:hAnsi="Arial" w:cs="Arial"/>
          <w:sz w:val="24"/>
          <w:szCs w:val="24"/>
        </w:rPr>
        <w:t>Oak Academy have key stage 1 and 2 video lessons with linked resources</w:t>
      </w:r>
      <w:r>
        <w:rPr>
          <w:rFonts w:ascii="Arial" w:hAnsi="Arial" w:cs="Arial"/>
          <w:sz w:val="24"/>
          <w:szCs w:val="24"/>
        </w:rPr>
        <w:t xml:space="preserve"> such as power points and follow up tasks</w:t>
      </w:r>
      <w:r w:rsidRPr="005E0CDE">
        <w:rPr>
          <w:rFonts w:ascii="Arial" w:hAnsi="Arial" w:cs="Arial"/>
          <w:sz w:val="24"/>
          <w:szCs w:val="24"/>
        </w:rPr>
        <w:t xml:space="preserve"> that can support remote education. </w:t>
      </w:r>
    </w:p>
    <w:p w14:paraId="0463FFD8" w14:textId="77777777" w:rsidR="0014477F" w:rsidRPr="005E0CDE" w:rsidRDefault="0014477F" w:rsidP="0014477F">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0B5AAAAF" w14:textId="77777777" w:rsidR="0014477F" w:rsidRPr="002C4347" w:rsidRDefault="0014477F" w:rsidP="0014477F">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3052AB4E" w14:textId="77777777" w:rsidR="0014477F" w:rsidRPr="002C4347" w:rsidRDefault="0014477F" w:rsidP="0014477F">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p w14:paraId="78EFC68C" w14:textId="03CC09CD" w:rsidR="00FF1A06" w:rsidRPr="0072416A" w:rsidRDefault="00FF1A06">
      <w:pPr>
        <w:rPr>
          <w:rFonts w:ascii="Arial" w:hAnsi="Arial" w:cs="Arial"/>
          <w:sz w:val="20"/>
          <w:szCs w:val="20"/>
        </w:rPr>
      </w:pPr>
      <w:r w:rsidRPr="0072416A">
        <w:rPr>
          <w:rFonts w:ascii="Arial" w:hAnsi="Arial" w:cs="Arial"/>
          <w:sz w:val="20"/>
          <w:szCs w:val="20"/>
        </w:rPr>
        <w:t>S</w:t>
      </w:r>
      <w:r w:rsidR="00840F62" w:rsidRPr="0072416A">
        <w:rPr>
          <w:rFonts w:ascii="Arial" w:hAnsi="Arial" w:cs="Arial"/>
          <w:sz w:val="20"/>
          <w:szCs w:val="20"/>
        </w:rPr>
        <w:t>pring</w:t>
      </w:r>
      <w:r w:rsidRPr="0072416A">
        <w:rPr>
          <w:rFonts w:ascii="Arial" w:hAnsi="Arial" w:cs="Arial"/>
          <w:sz w:val="20"/>
          <w:szCs w:val="20"/>
        </w:rPr>
        <w:t xml:space="preserve"> 1</w:t>
      </w:r>
    </w:p>
    <w:p w14:paraId="33360BCD" w14:textId="6D8D905D" w:rsidR="005D6B53" w:rsidRPr="0072416A" w:rsidRDefault="005D6B53">
      <w:pPr>
        <w:rPr>
          <w:rFonts w:ascii="Arial" w:hAnsi="Arial" w:cs="Arial"/>
          <w:sz w:val="20"/>
          <w:szCs w:val="20"/>
        </w:rPr>
      </w:pPr>
      <w:r w:rsidRPr="0072416A">
        <w:rPr>
          <w:rFonts w:ascii="Arial" w:hAnsi="Arial" w:cs="Arial"/>
          <w:b/>
          <w:sz w:val="20"/>
          <w:szCs w:val="20"/>
        </w:rPr>
        <w:t>Find everyday opportunities to develop children’s understanding of time</w:t>
      </w:r>
      <w:r w:rsidR="0045550F" w:rsidRPr="0072416A">
        <w:rPr>
          <w:rFonts w:ascii="Arial" w:hAnsi="Arial" w:cs="Arial"/>
          <w:b/>
          <w:sz w:val="20"/>
          <w:szCs w:val="20"/>
        </w:rPr>
        <w:t>.</w:t>
      </w:r>
      <w:r w:rsidRPr="0072416A">
        <w:rPr>
          <w:rFonts w:ascii="Arial" w:hAnsi="Arial" w:cs="Arial"/>
          <w:b/>
          <w:sz w:val="20"/>
          <w:szCs w:val="20"/>
        </w:rPr>
        <w:t xml:space="preserve"> </w:t>
      </w:r>
    </w:p>
    <w:tbl>
      <w:tblPr>
        <w:tblStyle w:val="TableGrid"/>
        <w:tblW w:w="13948" w:type="dxa"/>
        <w:tblLook w:val="04A0" w:firstRow="1" w:lastRow="0" w:firstColumn="1" w:lastColumn="0" w:noHBand="0" w:noVBand="1"/>
      </w:tblPr>
      <w:tblGrid>
        <w:gridCol w:w="1190"/>
        <w:gridCol w:w="1749"/>
        <w:gridCol w:w="9828"/>
        <w:gridCol w:w="1181"/>
      </w:tblGrid>
      <w:tr w:rsidR="00732BB1" w:rsidRPr="0072416A" w14:paraId="24D83E15" w14:textId="460ABDD2" w:rsidTr="00732BB1">
        <w:tc>
          <w:tcPr>
            <w:tcW w:w="1190" w:type="dxa"/>
          </w:tcPr>
          <w:p w14:paraId="4604B5D5" w14:textId="1D3F9E1B" w:rsidR="00732BB1" w:rsidRPr="0072416A" w:rsidRDefault="00732BB1" w:rsidP="000B22D0">
            <w:pPr>
              <w:jc w:val="center"/>
              <w:rPr>
                <w:rFonts w:ascii="Arial" w:hAnsi="Arial" w:cs="Arial"/>
                <w:b/>
                <w:bCs/>
                <w:sz w:val="20"/>
                <w:szCs w:val="20"/>
              </w:rPr>
            </w:pPr>
            <w:r w:rsidRPr="0072416A">
              <w:rPr>
                <w:rFonts w:ascii="Arial" w:hAnsi="Arial" w:cs="Arial"/>
                <w:b/>
                <w:bCs/>
                <w:sz w:val="20"/>
                <w:szCs w:val="20"/>
              </w:rPr>
              <w:t>Lessons</w:t>
            </w:r>
          </w:p>
        </w:tc>
        <w:tc>
          <w:tcPr>
            <w:tcW w:w="1749" w:type="dxa"/>
          </w:tcPr>
          <w:p w14:paraId="1A8CD11A" w14:textId="7ABD2A17" w:rsidR="00732BB1" w:rsidRPr="0072416A" w:rsidRDefault="00732BB1" w:rsidP="000B22D0">
            <w:pPr>
              <w:jc w:val="center"/>
              <w:rPr>
                <w:rFonts w:ascii="Arial" w:hAnsi="Arial" w:cs="Arial"/>
                <w:b/>
                <w:bCs/>
                <w:sz w:val="20"/>
                <w:szCs w:val="20"/>
              </w:rPr>
            </w:pPr>
            <w:r w:rsidRPr="0072416A">
              <w:rPr>
                <w:rFonts w:ascii="Arial" w:hAnsi="Arial" w:cs="Arial"/>
                <w:b/>
                <w:bCs/>
                <w:sz w:val="20"/>
                <w:szCs w:val="20"/>
              </w:rPr>
              <w:t>Content Domain</w:t>
            </w:r>
          </w:p>
        </w:tc>
        <w:tc>
          <w:tcPr>
            <w:tcW w:w="9828" w:type="dxa"/>
          </w:tcPr>
          <w:p w14:paraId="273E8746" w14:textId="34255522" w:rsidR="00732BB1" w:rsidRPr="0072416A" w:rsidRDefault="00732BB1" w:rsidP="000B22D0">
            <w:pPr>
              <w:jc w:val="center"/>
              <w:rPr>
                <w:rFonts w:ascii="Arial" w:hAnsi="Arial" w:cs="Arial"/>
                <w:b/>
                <w:bCs/>
                <w:sz w:val="20"/>
                <w:szCs w:val="20"/>
              </w:rPr>
            </w:pPr>
            <w:r w:rsidRPr="0072416A">
              <w:rPr>
                <w:rFonts w:ascii="Arial" w:hAnsi="Arial" w:cs="Arial"/>
                <w:b/>
                <w:bCs/>
                <w:sz w:val="20"/>
                <w:szCs w:val="20"/>
              </w:rPr>
              <w:t>Objectives (HSL Unit 5.6)</w:t>
            </w:r>
          </w:p>
        </w:tc>
        <w:tc>
          <w:tcPr>
            <w:tcW w:w="1181" w:type="dxa"/>
          </w:tcPr>
          <w:p w14:paraId="25210612" w14:textId="69E1CE4C" w:rsidR="00732BB1" w:rsidRPr="0072416A" w:rsidRDefault="00732BB1" w:rsidP="000B22D0">
            <w:pPr>
              <w:jc w:val="center"/>
              <w:rPr>
                <w:rFonts w:ascii="Arial" w:hAnsi="Arial" w:cs="Arial"/>
                <w:b/>
                <w:bCs/>
                <w:sz w:val="20"/>
                <w:szCs w:val="20"/>
              </w:rPr>
            </w:pPr>
            <w:r w:rsidRPr="0072416A">
              <w:rPr>
                <w:rFonts w:ascii="Arial" w:hAnsi="Arial" w:cs="Arial"/>
                <w:b/>
                <w:bCs/>
                <w:sz w:val="20"/>
                <w:szCs w:val="20"/>
              </w:rPr>
              <w:t>DfE RTPs</w:t>
            </w:r>
          </w:p>
        </w:tc>
      </w:tr>
      <w:tr w:rsidR="00732BB1" w:rsidRPr="0072416A" w14:paraId="36F04635" w14:textId="49041333" w:rsidTr="00732BB1">
        <w:tc>
          <w:tcPr>
            <w:tcW w:w="1190" w:type="dxa"/>
          </w:tcPr>
          <w:p w14:paraId="60DF8DB7" w14:textId="3DA9B895" w:rsidR="00732BB1" w:rsidRPr="0072416A" w:rsidRDefault="00732BB1" w:rsidP="0037566F">
            <w:pPr>
              <w:jc w:val="center"/>
              <w:rPr>
                <w:rFonts w:ascii="Arial" w:hAnsi="Arial" w:cs="Arial"/>
                <w:sz w:val="20"/>
                <w:szCs w:val="20"/>
              </w:rPr>
            </w:pPr>
            <w:r w:rsidRPr="0072416A">
              <w:rPr>
                <w:rFonts w:ascii="Arial" w:hAnsi="Arial" w:cs="Arial"/>
                <w:sz w:val="20"/>
                <w:szCs w:val="20"/>
              </w:rPr>
              <w:t>10</w:t>
            </w:r>
          </w:p>
        </w:tc>
        <w:tc>
          <w:tcPr>
            <w:tcW w:w="1749" w:type="dxa"/>
          </w:tcPr>
          <w:p w14:paraId="16D26135" w14:textId="6C52EE97" w:rsidR="00732BB1" w:rsidRPr="0072416A" w:rsidRDefault="00732BB1" w:rsidP="0037566F">
            <w:pPr>
              <w:rPr>
                <w:rFonts w:ascii="Arial" w:hAnsi="Arial" w:cs="Arial"/>
                <w:sz w:val="20"/>
                <w:szCs w:val="20"/>
              </w:rPr>
            </w:pPr>
            <w:r w:rsidRPr="0072416A">
              <w:rPr>
                <w:rFonts w:ascii="Arial" w:hAnsi="Arial" w:cs="Arial"/>
                <w:sz w:val="20"/>
                <w:szCs w:val="20"/>
              </w:rPr>
              <w:t>Fractions (percentages)</w:t>
            </w:r>
          </w:p>
        </w:tc>
        <w:tc>
          <w:tcPr>
            <w:tcW w:w="9828" w:type="dxa"/>
          </w:tcPr>
          <w:p w14:paraId="0217775D" w14:textId="77777777" w:rsidR="00732BB1" w:rsidRPr="0072416A" w:rsidRDefault="00732BB1" w:rsidP="0037566F">
            <w:pPr>
              <w:pStyle w:val="ListParagraph"/>
              <w:numPr>
                <w:ilvl w:val="0"/>
                <w:numId w:val="29"/>
              </w:numPr>
              <w:rPr>
                <w:rFonts w:ascii="Arial" w:hAnsi="Arial" w:cs="Arial"/>
                <w:sz w:val="20"/>
                <w:szCs w:val="20"/>
              </w:rPr>
            </w:pPr>
            <w:r w:rsidRPr="0072416A">
              <w:rPr>
                <w:rFonts w:ascii="Arial" w:hAnsi="Arial" w:cs="Arial"/>
                <w:sz w:val="20"/>
                <w:szCs w:val="20"/>
              </w:rPr>
              <w:t xml:space="preserve">Know that 1/10 = 0.1 and 1/100 = 0.01 </w:t>
            </w:r>
          </w:p>
          <w:p w14:paraId="67A71300" w14:textId="77777777" w:rsidR="00732BB1" w:rsidRPr="0072416A" w:rsidRDefault="00732BB1" w:rsidP="0037566F">
            <w:pPr>
              <w:pStyle w:val="ListParagraph"/>
              <w:numPr>
                <w:ilvl w:val="0"/>
                <w:numId w:val="29"/>
              </w:numPr>
              <w:rPr>
                <w:rFonts w:ascii="Arial" w:hAnsi="Arial" w:cs="Arial"/>
                <w:b/>
                <w:bCs/>
                <w:sz w:val="20"/>
                <w:szCs w:val="20"/>
              </w:rPr>
            </w:pPr>
            <w:r w:rsidRPr="0072416A">
              <w:rPr>
                <w:rFonts w:ascii="Arial" w:hAnsi="Arial" w:cs="Arial"/>
                <w:b/>
                <w:bCs/>
                <w:sz w:val="20"/>
                <w:szCs w:val="20"/>
              </w:rPr>
              <w:t xml:space="preserve">Recognise the percent symbol (%) and understand that percent relates to the number of parts per 100, write percentages as a fraction with the denominator 100 and as a decimal </w:t>
            </w:r>
            <w:proofErr w:type="gramStart"/>
            <w:r w:rsidRPr="0072416A">
              <w:rPr>
                <w:rFonts w:ascii="Arial" w:hAnsi="Arial" w:cs="Arial"/>
                <w:b/>
                <w:bCs/>
                <w:sz w:val="20"/>
                <w:szCs w:val="20"/>
              </w:rPr>
              <w:t>fraction</w:t>
            </w:r>
            <w:proofErr w:type="gramEnd"/>
            <w:r w:rsidRPr="0072416A">
              <w:rPr>
                <w:rFonts w:ascii="Arial" w:hAnsi="Arial" w:cs="Arial"/>
                <w:b/>
                <w:bCs/>
                <w:sz w:val="20"/>
                <w:szCs w:val="20"/>
              </w:rPr>
              <w:t xml:space="preserve"> </w:t>
            </w:r>
          </w:p>
          <w:p w14:paraId="325645AA" w14:textId="77777777" w:rsidR="00732BB1" w:rsidRPr="0072416A" w:rsidRDefault="00732BB1" w:rsidP="0037566F">
            <w:pPr>
              <w:pStyle w:val="ListParagraph"/>
              <w:numPr>
                <w:ilvl w:val="0"/>
                <w:numId w:val="29"/>
              </w:numPr>
              <w:rPr>
                <w:rFonts w:ascii="Arial" w:hAnsi="Arial" w:cs="Arial"/>
                <w:b/>
                <w:bCs/>
                <w:sz w:val="20"/>
                <w:szCs w:val="20"/>
              </w:rPr>
            </w:pPr>
            <w:r w:rsidRPr="0072416A">
              <w:rPr>
                <w:rFonts w:ascii="Arial" w:hAnsi="Arial" w:cs="Arial"/>
                <w:b/>
                <w:bCs/>
                <w:sz w:val="20"/>
                <w:szCs w:val="20"/>
              </w:rPr>
              <w:t xml:space="preserve">Solve problems which require knowing percentage and decimal equivalents of ½, ¼, 1/5, 2/5, 4/5 </w:t>
            </w:r>
          </w:p>
          <w:p w14:paraId="3E55BA84" w14:textId="77777777" w:rsidR="00732BB1" w:rsidRPr="0072416A" w:rsidRDefault="00732BB1" w:rsidP="0037566F">
            <w:pPr>
              <w:pStyle w:val="ListParagraph"/>
              <w:numPr>
                <w:ilvl w:val="0"/>
                <w:numId w:val="29"/>
              </w:numPr>
              <w:rPr>
                <w:rFonts w:ascii="Arial" w:hAnsi="Arial" w:cs="Arial"/>
                <w:b/>
                <w:bCs/>
                <w:sz w:val="20"/>
                <w:szCs w:val="20"/>
              </w:rPr>
            </w:pPr>
            <w:r w:rsidRPr="0072416A">
              <w:rPr>
                <w:rFonts w:ascii="Arial" w:hAnsi="Arial" w:cs="Arial"/>
                <w:b/>
                <w:bCs/>
                <w:sz w:val="20"/>
                <w:szCs w:val="20"/>
              </w:rPr>
              <w:t xml:space="preserve">Identify, </w:t>
            </w:r>
            <w:proofErr w:type="gramStart"/>
            <w:r w:rsidRPr="0072416A">
              <w:rPr>
                <w:rFonts w:ascii="Arial" w:hAnsi="Arial" w:cs="Arial"/>
                <w:b/>
                <w:bCs/>
                <w:sz w:val="20"/>
                <w:szCs w:val="20"/>
              </w:rPr>
              <w:t>name</w:t>
            </w:r>
            <w:proofErr w:type="gramEnd"/>
            <w:r w:rsidRPr="0072416A">
              <w:rPr>
                <w:rFonts w:ascii="Arial" w:hAnsi="Arial" w:cs="Arial"/>
                <w:b/>
                <w:bCs/>
                <w:sz w:val="20"/>
                <w:szCs w:val="20"/>
              </w:rPr>
              <w:t xml:space="preserve"> and write equivalent fractions of a given fraction, represented visually, including tenths and hundredths. </w:t>
            </w:r>
          </w:p>
          <w:p w14:paraId="7D86F0FE" w14:textId="77777777" w:rsidR="00732BB1" w:rsidRPr="0072416A" w:rsidRDefault="00732BB1" w:rsidP="0037566F">
            <w:pPr>
              <w:pStyle w:val="ListParagraph"/>
              <w:numPr>
                <w:ilvl w:val="0"/>
                <w:numId w:val="29"/>
              </w:numPr>
              <w:rPr>
                <w:rFonts w:ascii="Arial" w:hAnsi="Arial" w:cs="Arial"/>
                <w:b/>
                <w:bCs/>
                <w:sz w:val="20"/>
                <w:szCs w:val="20"/>
              </w:rPr>
            </w:pPr>
            <w:r w:rsidRPr="0072416A">
              <w:rPr>
                <w:rFonts w:ascii="Arial" w:hAnsi="Arial" w:cs="Arial"/>
                <w:b/>
                <w:bCs/>
                <w:sz w:val="20"/>
                <w:szCs w:val="20"/>
              </w:rPr>
              <w:t>Read and write decimal numbers as fractions (</w:t>
            </w:r>
            <w:proofErr w:type="gramStart"/>
            <w:r w:rsidRPr="0072416A">
              <w:rPr>
                <w:rFonts w:ascii="Arial" w:hAnsi="Arial" w:cs="Arial"/>
                <w:b/>
                <w:bCs/>
                <w:sz w:val="20"/>
                <w:szCs w:val="20"/>
              </w:rPr>
              <w:t>e.g.</w:t>
            </w:r>
            <w:proofErr w:type="gramEnd"/>
            <w:r w:rsidRPr="0072416A">
              <w:rPr>
                <w:rFonts w:ascii="Arial" w:hAnsi="Arial" w:cs="Arial"/>
                <w:b/>
                <w:bCs/>
                <w:sz w:val="20"/>
                <w:szCs w:val="20"/>
              </w:rPr>
              <w:t xml:space="preserve"> 0.71 = 71/100) </w:t>
            </w:r>
          </w:p>
          <w:p w14:paraId="4CB3B7E9" w14:textId="77777777" w:rsidR="00732BB1" w:rsidRPr="0072416A" w:rsidRDefault="00732BB1" w:rsidP="0037566F">
            <w:pPr>
              <w:pStyle w:val="ListParagraph"/>
              <w:numPr>
                <w:ilvl w:val="0"/>
                <w:numId w:val="29"/>
              </w:numPr>
              <w:rPr>
                <w:rFonts w:ascii="Arial" w:hAnsi="Arial" w:cs="Arial"/>
                <w:b/>
                <w:bCs/>
                <w:sz w:val="20"/>
                <w:szCs w:val="20"/>
              </w:rPr>
            </w:pPr>
            <w:r w:rsidRPr="0072416A">
              <w:rPr>
                <w:rFonts w:ascii="Arial" w:hAnsi="Arial" w:cs="Arial"/>
                <w:b/>
                <w:bCs/>
                <w:sz w:val="20"/>
                <w:szCs w:val="20"/>
              </w:rPr>
              <w:t xml:space="preserve">Recognise and use thousandths and relate them to tenths, hundredths and decimal </w:t>
            </w:r>
            <w:proofErr w:type="gramStart"/>
            <w:r w:rsidRPr="0072416A">
              <w:rPr>
                <w:rFonts w:ascii="Arial" w:hAnsi="Arial" w:cs="Arial"/>
                <w:b/>
                <w:bCs/>
                <w:sz w:val="20"/>
                <w:szCs w:val="20"/>
              </w:rPr>
              <w:t>equivalents</w:t>
            </w:r>
            <w:proofErr w:type="gramEnd"/>
            <w:r w:rsidRPr="0072416A">
              <w:rPr>
                <w:rFonts w:ascii="Arial" w:hAnsi="Arial" w:cs="Arial"/>
                <w:b/>
                <w:bCs/>
                <w:sz w:val="20"/>
                <w:szCs w:val="20"/>
              </w:rPr>
              <w:t xml:space="preserve"> </w:t>
            </w:r>
          </w:p>
          <w:p w14:paraId="667F2661" w14:textId="4FB77942" w:rsidR="00732BB1" w:rsidRPr="0072416A" w:rsidRDefault="00732BB1" w:rsidP="0037566F">
            <w:pPr>
              <w:pStyle w:val="ListParagraph"/>
              <w:numPr>
                <w:ilvl w:val="0"/>
                <w:numId w:val="29"/>
              </w:numPr>
              <w:rPr>
                <w:rFonts w:ascii="Arial" w:hAnsi="Arial" w:cs="Arial"/>
                <w:sz w:val="20"/>
                <w:szCs w:val="20"/>
              </w:rPr>
            </w:pPr>
            <w:r w:rsidRPr="0072416A">
              <w:rPr>
                <w:rFonts w:ascii="Arial" w:hAnsi="Arial" w:cs="Arial"/>
                <w:b/>
                <w:bCs/>
                <w:sz w:val="20"/>
                <w:szCs w:val="20"/>
              </w:rPr>
              <w:t>Round decimals with two decimal places to the nearest whole number and to one decimal place.</w:t>
            </w:r>
          </w:p>
        </w:tc>
        <w:tc>
          <w:tcPr>
            <w:tcW w:w="1181" w:type="dxa"/>
          </w:tcPr>
          <w:p w14:paraId="00A86B3F" w14:textId="77777777" w:rsidR="00732BB1" w:rsidRPr="0072416A" w:rsidRDefault="00732BB1" w:rsidP="00732BB1">
            <w:pPr>
              <w:pStyle w:val="Header"/>
              <w:tabs>
                <w:tab w:val="clear" w:pos="4513"/>
                <w:tab w:val="clear" w:pos="9026"/>
              </w:tabs>
              <w:jc w:val="center"/>
              <w:rPr>
                <w:rFonts w:ascii="Arial" w:hAnsi="Arial" w:cs="Arial"/>
                <w:sz w:val="20"/>
                <w:szCs w:val="20"/>
              </w:rPr>
            </w:pPr>
            <w:r w:rsidRPr="0072416A">
              <w:rPr>
                <w:rFonts w:ascii="Arial" w:hAnsi="Arial" w:cs="Arial"/>
                <w:sz w:val="20"/>
                <w:szCs w:val="20"/>
              </w:rPr>
              <w:t>4F-1</w:t>
            </w:r>
          </w:p>
          <w:p w14:paraId="5826F832" w14:textId="77777777" w:rsidR="00732BB1" w:rsidRPr="0072416A" w:rsidRDefault="00732BB1" w:rsidP="00732BB1">
            <w:pPr>
              <w:pStyle w:val="Header"/>
              <w:tabs>
                <w:tab w:val="clear" w:pos="4513"/>
                <w:tab w:val="clear" w:pos="9026"/>
              </w:tabs>
              <w:jc w:val="center"/>
              <w:rPr>
                <w:rFonts w:ascii="Arial" w:hAnsi="Arial" w:cs="Arial"/>
                <w:sz w:val="20"/>
                <w:szCs w:val="20"/>
              </w:rPr>
            </w:pPr>
            <w:r w:rsidRPr="0072416A">
              <w:rPr>
                <w:rFonts w:ascii="Arial" w:hAnsi="Arial" w:cs="Arial"/>
                <w:sz w:val="20"/>
                <w:szCs w:val="20"/>
              </w:rPr>
              <w:t>4F-2</w:t>
            </w:r>
          </w:p>
          <w:p w14:paraId="4056C6CB" w14:textId="77777777" w:rsidR="00732BB1" w:rsidRPr="0072416A" w:rsidRDefault="00732BB1" w:rsidP="00732BB1">
            <w:pPr>
              <w:jc w:val="center"/>
              <w:rPr>
                <w:rFonts w:ascii="Arial" w:hAnsi="Arial" w:cs="Arial"/>
                <w:sz w:val="20"/>
                <w:szCs w:val="20"/>
              </w:rPr>
            </w:pPr>
            <w:r w:rsidRPr="0072416A">
              <w:rPr>
                <w:rFonts w:ascii="Arial" w:hAnsi="Arial" w:cs="Arial"/>
                <w:sz w:val="20"/>
                <w:szCs w:val="20"/>
              </w:rPr>
              <w:t>4F-3</w:t>
            </w:r>
          </w:p>
          <w:p w14:paraId="5C1542F2" w14:textId="77777777" w:rsidR="00732BB1" w:rsidRPr="0072416A" w:rsidRDefault="00732BB1" w:rsidP="00732BB1">
            <w:pPr>
              <w:pStyle w:val="Header"/>
              <w:tabs>
                <w:tab w:val="clear" w:pos="4513"/>
                <w:tab w:val="clear" w:pos="9026"/>
              </w:tabs>
              <w:jc w:val="center"/>
              <w:rPr>
                <w:rFonts w:ascii="Arial" w:hAnsi="Arial" w:cs="Arial"/>
                <w:sz w:val="20"/>
                <w:szCs w:val="20"/>
              </w:rPr>
            </w:pPr>
            <w:r w:rsidRPr="0072416A">
              <w:rPr>
                <w:rFonts w:ascii="Arial" w:hAnsi="Arial" w:cs="Arial"/>
                <w:sz w:val="20"/>
                <w:szCs w:val="20"/>
              </w:rPr>
              <w:t>5F-1</w:t>
            </w:r>
          </w:p>
          <w:p w14:paraId="36B6241E" w14:textId="77777777" w:rsidR="00732BB1" w:rsidRPr="0072416A" w:rsidRDefault="00732BB1" w:rsidP="00732BB1">
            <w:pPr>
              <w:pStyle w:val="Header"/>
              <w:tabs>
                <w:tab w:val="clear" w:pos="4513"/>
                <w:tab w:val="clear" w:pos="9026"/>
              </w:tabs>
              <w:jc w:val="center"/>
              <w:rPr>
                <w:rFonts w:ascii="Arial" w:hAnsi="Arial" w:cs="Arial"/>
                <w:sz w:val="20"/>
                <w:szCs w:val="20"/>
              </w:rPr>
            </w:pPr>
            <w:r w:rsidRPr="0072416A">
              <w:rPr>
                <w:rFonts w:ascii="Arial" w:hAnsi="Arial" w:cs="Arial"/>
                <w:sz w:val="20"/>
                <w:szCs w:val="20"/>
              </w:rPr>
              <w:t>5F-2</w:t>
            </w:r>
          </w:p>
          <w:p w14:paraId="09A94F63" w14:textId="0133EEA4" w:rsidR="00732BB1" w:rsidRPr="0072416A" w:rsidRDefault="00732BB1" w:rsidP="0037566F">
            <w:pPr>
              <w:rPr>
                <w:rFonts w:ascii="Arial" w:hAnsi="Arial" w:cs="Arial"/>
                <w:sz w:val="20"/>
                <w:szCs w:val="20"/>
              </w:rPr>
            </w:pPr>
          </w:p>
        </w:tc>
      </w:tr>
      <w:tr w:rsidR="00732BB1" w:rsidRPr="0072416A" w14:paraId="4E01C823" w14:textId="42356C41" w:rsidTr="00732BB1">
        <w:tc>
          <w:tcPr>
            <w:tcW w:w="1190" w:type="dxa"/>
          </w:tcPr>
          <w:p w14:paraId="2440FCAA" w14:textId="331B01D9" w:rsidR="00732BB1" w:rsidRPr="0072416A" w:rsidRDefault="00732BB1" w:rsidP="0037566F">
            <w:pPr>
              <w:jc w:val="center"/>
              <w:rPr>
                <w:rFonts w:ascii="Arial" w:hAnsi="Arial" w:cs="Arial"/>
                <w:sz w:val="20"/>
                <w:szCs w:val="20"/>
              </w:rPr>
            </w:pPr>
            <w:r w:rsidRPr="0072416A">
              <w:rPr>
                <w:rFonts w:ascii="Arial" w:hAnsi="Arial" w:cs="Arial"/>
                <w:sz w:val="20"/>
                <w:szCs w:val="20"/>
              </w:rPr>
              <w:t>5</w:t>
            </w:r>
          </w:p>
        </w:tc>
        <w:tc>
          <w:tcPr>
            <w:tcW w:w="1749" w:type="dxa"/>
          </w:tcPr>
          <w:p w14:paraId="78AA690A" w14:textId="77777777" w:rsidR="00732BB1" w:rsidRPr="0072416A" w:rsidRDefault="00732BB1" w:rsidP="0037566F">
            <w:pPr>
              <w:rPr>
                <w:rFonts w:ascii="Arial" w:hAnsi="Arial" w:cs="Arial"/>
                <w:sz w:val="20"/>
                <w:szCs w:val="20"/>
              </w:rPr>
            </w:pPr>
            <w:r w:rsidRPr="0072416A">
              <w:rPr>
                <w:rFonts w:ascii="Arial" w:hAnsi="Arial" w:cs="Arial"/>
                <w:sz w:val="20"/>
                <w:szCs w:val="20"/>
              </w:rPr>
              <w:t>Geometry</w:t>
            </w:r>
          </w:p>
          <w:p w14:paraId="3AC23978" w14:textId="072CEEF7" w:rsidR="00732BB1" w:rsidRPr="0072416A" w:rsidRDefault="00732BB1" w:rsidP="0037566F">
            <w:pPr>
              <w:rPr>
                <w:rFonts w:ascii="Arial" w:hAnsi="Arial" w:cs="Arial"/>
                <w:sz w:val="20"/>
                <w:szCs w:val="20"/>
              </w:rPr>
            </w:pPr>
            <w:r w:rsidRPr="0072416A">
              <w:rPr>
                <w:rFonts w:ascii="Arial" w:hAnsi="Arial" w:cs="Arial"/>
                <w:sz w:val="20"/>
                <w:szCs w:val="20"/>
              </w:rPr>
              <w:t>(angle)</w:t>
            </w:r>
          </w:p>
        </w:tc>
        <w:tc>
          <w:tcPr>
            <w:tcW w:w="9828" w:type="dxa"/>
          </w:tcPr>
          <w:p w14:paraId="1B10B62E" w14:textId="77777777" w:rsidR="00732BB1" w:rsidRPr="0072416A" w:rsidRDefault="00732BB1" w:rsidP="0037566F">
            <w:pPr>
              <w:pStyle w:val="ListParagraph"/>
              <w:numPr>
                <w:ilvl w:val="0"/>
                <w:numId w:val="30"/>
              </w:numPr>
              <w:rPr>
                <w:rFonts w:ascii="Arial" w:hAnsi="Arial" w:cs="Arial"/>
                <w:b/>
                <w:bCs/>
                <w:sz w:val="20"/>
                <w:szCs w:val="20"/>
              </w:rPr>
            </w:pPr>
            <w:r w:rsidRPr="0072416A">
              <w:rPr>
                <w:rFonts w:ascii="Arial" w:hAnsi="Arial" w:cs="Arial"/>
                <w:b/>
                <w:bCs/>
                <w:sz w:val="20"/>
                <w:szCs w:val="20"/>
              </w:rPr>
              <w:t xml:space="preserve">Know angles are measured in degrees: estimate and compare acute, obtuse and reflex </w:t>
            </w:r>
            <w:proofErr w:type="gramStart"/>
            <w:r w:rsidRPr="0072416A">
              <w:rPr>
                <w:rFonts w:ascii="Arial" w:hAnsi="Arial" w:cs="Arial"/>
                <w:b/>
                <w:bCs/>
                <w:sz w:val="20"/>
                <w:szCs w:val="20"/>
              </w:rPr>
              <w:t>angles</w:t>
            </w:r>
            <w:proofErr w:type="gramEnd"/>
            <w:r w:rsidRPr="0072416A">
              <w:rPr>
                <w:rFonts w:ascii="Arial" w:hAnsi="Arial" w:cs="Arial"/>
                <w:b/>
                <w:bCs/>
                <w:sz w:val="20"/>
                <w:szCs w:val="20"/>
              </w:rPr>
              <w:t xml:space="preserve"> </w:t>
            </w:r>
          </w:p>
          <w:p w14:paraId="710741F2" w14:textId="77777777" w:rsidR="00732BB1" w:rsidRPr="0072416A" w:rsidRDefault="00732BB1" w:rsidP="0037566F">
            <w:pPr>
              <w:pStyle w:val="ListParagraph"/>
              <w:numPr>
                <w:ilvl w:val="0"/>
                <w:numId w:val="30"/>
              </w:numPr>
              <w:rPr>
                <w:rFonts w:ascii="Arial" w:hAnsi="Arial" w:cs="Arial"/>
                <w:b/>
                <w:bCs/>
                <w:sz w:val="20"/>
                <w:szCs w:val="20"/>
              </w:rPr>
            </w:pPr>
            <w:r w:rsidRPr="0072416A">
              <w:rPr>
                <w:rFonts w:ascii="Arial" w:hAnsi="Arial" w:cs="Arial"/>
                <w:b/>
                <w:bCs/>
                <w:sz w:val="20"/>
                <w:szCs w:val="20"/>
              </w:rPr>
              <w:t xml:space="preserve">Draw given angles, and measure them in degrees (⁰) </w:t>
            </w:r>
          </w:p>
          <w:p w14:paraId="77D8AA14" w14:textId="2288B151" w:rsidR="00732BB1" w:rsidRPr="0072416A" w:rsidRDefault="00732BB1" w:rsidP="0037566F">
            <w:pPr>
              <w:pStyle w:val="ListParagraph"/>
              <w:numPr>
                <w:ilvl w:val="0"/>
                <w:numId w:val="30"/>
              </w:numPr>
              <w:rPr>
                <w:rFonts w:ascii="Arial" w:hAnsi="Arial" w:cs="Arial"/>
                <w:sz w:val="20"/>
                <w:szCs w:val="20"/>
              </w:rPr>
            </w:pPr>
            <w:r w:rsidRPr="0072416A">
              <w:rPr>
                <w:rFonts w:ascii="Arial" w:hAnsi="Arial" w:cs="Arial"/>
                <w:b/>
                <w:bCs/>
                <w:sz w:val="20"/>
                <w:szCs w:val="20"/>
              </w:rPr>
              <w:t>Use the properties of rectangles to deduce related facts and find missing lengths and angles</w:t>
            </w:r>
          </w:p>
        </w:tc>
        <w:tc>
          <w:tcPr>
            <w:tcW w:w="1181" w:type="dxa"/>
          </w:tcPr>
          <w:p w14:paraId="1686DD92" w14:textId="6F16BB11" w:rsidR="00732BB1" w:rsidRPr="0072416A" w:rsidRDefault="00732BB1" w:rsidP="0037566F">
            <w:pPr>
              <w:jc w:val="center"/>
              <w:rPr>
                <w:rFonts w:ascii="Arial" w:hAnsi="Arial" w:cs="Arial"/>
                <w:b/>
                <w:sz w:val="20"/>
                <w:szCs w:val="20"/>
              </w:rPr>
            </w:pPr>
            <w:r w:rsidRPr="0072416A">
              <w:rPr>
                <w:rFonts w:ascii="Arial" w:hAnsi="Arial" w:cs="Arial"/>
                <w:sz w:val="20"/>
                <w:szCs w:val="20"/>
              </w:rPr>
              <w:t>5G-1</w:t>
            </w:r>
          </w:p>
        </w:tc>
      </w:tr>
      <w:tr w:rsidR="0072416A" w:rsidRPr="0072416A" w14:paraId="5CB72140" w14:textId="77777777" w:rsidTr="007432AD">
        <w:tc>
          <w:tcPr>
            <w:tcW w:w="13948" w:type="dxa"/>
            <w:gridSpan w:val="4"/>
          </w:tcPr>
          <w:p w14:paraId="0D7BAD61" w14:textId="0AD884E7" w:rsidR="0072416A" w:rsidRPr="0072416A" w:rsidRDefault="0072416A" w:rsidP="0037566F">
            <w:pPr>
              <w:jc w:val="center"/>
              <w:rPr>
                <w:rFonts w:ascii="Arial" w:hAnsi="Arial" w:cs="Arial"/>
                <w:sz w:val="20"/>
                <w:szCs w:val="20"/>
              </w:rPr>
            </w:pPr>
            <w:r>
              <w:rPr>
                <w:rFonts w:ascii="Arial" w:hAnsi="Arial" w:cs="Arial"/>
                <w:sz w:val="20"/>
                <w:szCs w:val="20"/>
              </w:rPr>
              <w:t>Video Resources</w:t>
            </w:r>
          </w:p>
        </w:tc>
      </w:tr>
      <w:tr w:rsidR="0072416A" w:rsidRPr="0072416A" w14:paraId="4D1AE6A9" w14:textId="77777777" w:rsidTr="007432AD">
        <w:tc>
          <w:tcPr>
            <w:tcW w:w="13948" w:type="dxa"/>
            <w:gridSpan w:val="4"/>
          </w:tcPr>
          <w:p w14:paraId="5308DA47" w14:textId="1EF2B19C" w:rsidR="0072416A" w:rsidRDefault="0072416A" w:rsidP="0072416A">
            <w:pPr>
              <w:rPr>
                <w:rFonts w:ascii="Arial" w:hAnsi="Arial" w:cs="Arial"/>
                <w:sz w:val="20"/>
                <w:szCs w:val="20"/>
              </w:rPr>
            </w:pPr>
            <w:r>
              <w:rPr>
                <w:rFonts w:ascii="Arial" w:hAnsi="Arial" w:cs="Arial"/>
                <w:sz w:val="20"/>
                <w:szCs w:val="20"/>
              </w:rPr>
              <w:t>Oak Academy</w:t>
            </w:r>
          </w:p>
          <w:p w14:paraId="5F9473F4" w14:textId="54E08137" w:rsidR="00D14879" w:rsidRDefault="00D14879" w:rsidP="0072416A">
            <w:pPr>
              <w:rPr>
                <w:rFonts w:ascii="Arial" w:hAnsi="Arial" w:cs="Arial"/>
                <w:sz w:val="20"/>
                <w:szCs w:val="20"/>
              </w:rPr>
            </w:pPr>
            <w:r>
              <w:rPr>
                <w:rFonts w:ascii="Arial" w:hAnsi="Arial" w:cs="Arial"/>
                <w:sz w:val="20"/>
                <w:szCs w:val="20"/>
              </w:rPr>
              <w:t xml:space="preserve">Unit 6: </w:t>
            </w:r>
            <w:r w:rsidR="00773D9C">
              <w:rPr>
                <w:rFonts w:ascii="Arial" w:hAnsi="Arial" w:cs="Arial"/>
                <w:sz w:val="20"/>
                <w:szCs w:val="20"/>
              </w:rPr>
              <w:t xml:space="preserve">Fractions and decimals </w:t>
            </w:r>
            <w:hyperlink r:id="rId18" w:history="1">
              <w:r w:rsidR="00773D9C" w:rsidRPr="00852D04">
                <w:rPr>
                  <w:rStyle w:val="Hyperlink"/>
                  <w:rFonts w:ascii="Arial" w:hAnsi="Arial" w:cs="Arial"/>
                  <w:sz w:val="20"/>
                  <w:szCs w:val="20"/>
                </w:rPr>
                <w:t>https://teachers.thenational.academy/units/fractions-and-decimals-be3a</w:t>
              </w:r>
            </w:hyperlink>
          </w:p>
          <w:p w14:paraId="54F82088" w14:textId="4EC3F61F" w:rsidR="00CB0EFE" w:rsidRDefault="00CB0EFE" w:rsidP="0072416A">
            <w:pPr>
              <w:rPr>
                <w:rFonts w:ascii="Arial" w:hAnsi="Arial" w:cs="Arial"/>
                <w:sz w:val="20"/>
                <w:szCs w:val="20"/>
              </w:rPr>
            </w:pPr>
            <w:r>
              <w:rPr>
                <w:rFonts w:ascii="Arial" w:hAnsi="Arial" w:cs="Arial"/>
                <w:sz w:val="20"/>
                <w:szCs w:val="20"/>
              </w:rPr>
              <w:t xml:space="preserve">Unit 8: fractions, decimals and %: </w:t>
            </w:r>
            <w:hyperlink r:id="rId19" w:history="1">
              <w:r w:rsidRPr="00852D04">
                <w:rPr>
                  <w:rStyle w:val="Hyperlink"/>
                  <w:rFonts w:ascii="Arial" w:hAnsi="Arial" w:cs="Arial"/>
                  <w:sz w:val="20"/>
                  <w:szCs w:val="20"/>
                </w:rPr>
                <w:t>https://teachers.thenational.academy/units/fractions-decimals-and-percentages-8726</w:t>
              </w:r>
            </w:hyperlink>
          </w:p>
          <w:p w14:paraId="6B777587" w14:textId="7D2FDC30" w:rsidR="00CB0EFE" w:rsidRDefault="00830050" w:rsidP="0072416A">
            <w:pPr>
              <w:rPr>
                <w:rFonts w:ascii="Arial" w:hAnsi="Arial" w:cs="Arial"/>
                <w:sz w:val="20"/>
                <w:szCs w:val="20"/>
              </w:rPr>
            </w:pPr>
            <w:r>
              <w:rPr>
                <w:rFonts w:ascii="Arial" w:hAnsi="Arial" w:cs="Arial"/>
                <w:sz w:val="20"/>
                <w:szCs w:val="20"/>
              </w:rPr>
              <w:t>Uni</w:t>
            </w:r>
            <w:r w:rsidR="00153C6A">
              <w:rPr>
                <w:rFonts w:ascii="Arial" w:hAnsi="Arial" w:cs="Arial"/>
                <w:sz w:val="20"/>
                <w:szCs w:val="20"/>
              </w:rPr>
              <w:t>t</w:t>
            </w:r>
            <w:r>
              <w:rPr>
                <w:rFonts w:ascii="Arial" w:hAnsi="Arial" w:cs="Arial"/>
                <w:sz w:val="20"/>
                <w:szCs w:val="20"/>
              </w:rPr>
              <w:t xml:space="preserve"> 7: Angles</w:t>
            </w:r>
            <w:r w:rsidR="00153C6A">
              <w:rPr>
                <w:rFonts w:ascii="Arial" w:hAnsi="Arial" w:cs="Arial"/>
                <w:sz w:val="20"/>
                <w:szCs w:val="20"/>
              </w:rPr>
              <w:t xml:space="preserve"> </w:t>
            </w:r>
            <w:hyperlink r:id="rId20" w:history="1">
              <w:r w:rsidR="00153C6A" w:rsidRPr="00852D04">
                <w:rPr>
                  <w:rStyle w:val="Hyperlink"/>
                  <w:rFonts w:ascii="Arial" w:hAnsi="Arial" w:cs="Arial"/>
                  <w:sz w:val="20"/>
                  <w:szCs w:val="20"/>
                </w:rPr>
                <w:t>https://teachers.thenational.academy/units/angles-31a2</w:t>
              </w:r>
            </w:hyperlink>
          </w:p>
          <w:p w14:paraId="6B2566ED" w14:textId="77777777" w:rsidR="00C77E63" w:rsidRDefault="00C77E63" w:rsidP="0072416A">
            <w:pPr>
              <w:rPr>
                <w:rFonts w:ascii="Arial" w:hAnsi="Arial" w:cs="Arial"/>
                <w:sz w:val="20"/>
                <w:szCs w:val="20"/>
              </w:rPr>
            </w:pPr>
          </w:p>
          <w:p w14:paraId="301F1327" w14:textId="282A216D" w:rsidR="00C77E63" w:rsidRDefault="00C77E63" w:rsidP="0072416A">
            <w:pPr>
              <w:rPr>
                <w:rFonts w:ascii="Arial" w:hAnsi="Arial" w:cs="Arial"/>
                <w:sz w:val="20"/>
                <w:szCs w:val="20"/>
              </w:rPr>
            </w:pPr>
            <w:r w:rsidRPr="00BC2A86">
              <w:rPr>
                <w:rFonts w:ascii="Arial" w:hAnsi="Arial" w:cs="Arial"/>
                <w:sz w:val="20"/>
                <w:szCs w:val="20"/>
              </w:rPr>
              <w:t>NCETM</w:t>
            </w:r>
          </w:p>
          <w:p w14:paraId="73511834" w14:textId="7A457CE6" w:rsidR="00FE4346" w:rsidRDefault="004750A3" w:rsidP="0072416A">
            <w:pPr>
              <w:rPr>
                <w:rFonts w:ascii="Arial" w:hAnsi="Arial" w:cs="Arial"/>
                <w:sz w:val="20"/>
                <w:szCs w:val="20"/>
              </w:rPr>
            </w:pPr>
            <w:r>
              <w:rPr>
                <w:rFonts w:ascii="Arial" w:hAnsi="Arial" w:cs="Arial"/>
                <w:sz w:val="20"/>
                <w:szCs w:val="20"/>
              </w:rPr>
              <w:t xml:space="preserve">UKS 2 Fractions: </w:t>
            </w:r>
            <w:r w:rsidRPr="004750A3">
              <w:rPr>
                <w:rFonts w:ascii="Arial" w:hAnsi="Arial" w:cs="Arial"/>
                <w:sz w:val="20"/>
                <w:szCs w:val="20"/>
              </w:rPr>
              <w:t>Finding equivalent fractions and simplifying fractions</w:t>
            </w:r>
            <w:r w:rsidR="00BC2A86">
              <w:rPr>
                <w:rFonts w:ascii="Arial" w:hAnsi="Arial" w:cs="Arial"/>
                <w:sz w:val="20"/>
                <w:szCs w:val="20"/>
              </w:rPr>
              <w:t xml:space="preserve"> </w:t>
            </w:r>
            <w:hyperlink r:id="rId21" w:history="1">
              <w:r w:rsidR="00BC2A86" w:rsidRPr="00852D04">
                <w:rPr>
                  <w:rStyle w:val="Hyperlink"/>
                  <w:rFonts w:ascii="Arial" w:hAnsi="Arial" w:cs="Arial"/>
                  <w:sz w:val="20"/>
                  <w:szCs w:val="20"/>
                </w:rPr>
                <w:t>https://www.ncetm.org.uk/classroom-resources/vl-upper-key-stage-2-fractions-video-lessons/</w:t>
              </w:r>
            </w:hyperlink>
          </w:p>
          <w:p w14:paraId="170F9D86" w14:textId="0A7C0642" w:rsidR="0072416A" w:rsidRPr="0072416A" w:rsidRDefault="0072416A" w:rsidP="00153C6A">
            <w:pPr>
              <w:rPr>
                <w:rFonts w:ascii="Arial" w:hAnsi="Arial" w:cs="Arial"/>
                <w:sz w:val="20"/>
                <w:szCs w:val="20"/>
              </w:rPr>
            </w:pPr>
          </w:p>
        </w:tc>
      </w:tr>
    </w:tbl>
    <w:p w14:paraId="3134695D" w14:textId="37E92788" w:rsidR="00FF1A06" w:rsidRPr="0072416A" w:rsidRDefault="00FF1A06">
      <w:pPr>
        <w:rPr>
          <w:rFonts w:ascii="Arial" w:hAnsi="Arial" w:cs="Arial"/>
          <w:sz w:val="20"/>
          <w:szCs w:val="20"/>
        </w:rPr>
      </w:pPr>
    </w:p>
    <w:p w14:paraId="4F06058F" w14:textId="35100E00" w:rsidR="00D20C08" w:rsidRDefault="00D20C08">
      <w:pPr>
        <w:rPr>
          <w:rFonts w:ascii="Arial" w:hAnsi="Arial" w:cs="Arial"/>
          <w:sz w:val="20"/>
          <w:szCs w:val="20"/>
        </w:rPr>
      </w:pPr>
    </w:p>
    <w:p w14:paraId="43F5E1AD" w14:textId="77777777" w:rsidR="00D20C08" w:rsidRPr="0072416A" w:rsidRDefault="00D20C08">
      <w:pPr>
        <w:rPr>
          <w:rFonts w:ascii="Arial" w:hAnsi="Arial" w:cs="Arial"/>
          <w:sz w:val="20"/>
          <w:szCs w:val="20"/>
        </w:rPr>
      </w:pPr>
    </w:p>
    <w:tbl>
      <w:tblPr>
        <w:tblStyle w:val="TableGrid"/>
        <w:tblW w:w="13948" w:type="dxa"/>
        <w:tblLook w:val="04A0" w:firstRow="1" w:lastRow="0" w:firstColumn="1" w:lastColumn="0" w:noHBand="0" w:noVBand="1"/>
      </w:tblPr>
      <w:tblGrid>
        <w:gridCol w:w="1190"/>
        <w:gridCol w:w="1750"/>
        <w:gridCol w:w="9825"/>
        <w:gridCol w:w="1183"/>
      </w:tblGrid>
      <w:tr w:rsidR="0008680D" w:rsidRPr="0072416A" w14:paraId="34BED253" w14:textId="758ABE0F" w:rsidTr="0008680D">
        <w:tc>
          <w:tcPr>
            <w:tcW w:w="1190" w:type="dxa"/>
          </w:tcPr>
          <w:p w14:paraId="2986B998" w14:textId="4A81A126" w:rsidR="0008680D" w:rsidRPr="0072416A" w:rsidRDefault="0008680D" w:rsidP="000B22D0">
            <w:pPr>
              <w:jc w:val="center"/>
              <w:rPr>
                <w:rFonts w:ascii="Arial" w:hAnsi="Arial" w:cs="Arial"/>
                <w:b/>
                <w:bCs/>
                <w:sz w:val="20"/>
                <w:szCs w:val="20"/>
              </w:rPr>
            </w:pPr>
            <w:r w:rsidRPr="0072416A">
              <w:rPr>
                <w:rFonts w:ascii="Arial" w:hAnsi="Arial" w:cs="Arial"/>
                <w:b/>
                <w:bCs/>
                <w:sz w:val="20"/>
                <w:szCs w:val="20"/>
              </w:rPr>
              <w:t>Lessons</w:t>
            </w:r>
          </w:p>
        </w:tc>
        <w:tc>
          <w:tcPr>
            <w:tcW w:w="1750" w:type="dxa"/>
          </w:tcPr>
          <w:p w14:paraId="308ABA30" w14:textId="5A3922D5" w:rsidR="0008680D" w:rsidRPr="0072416A" w:rsidRDefault="0008680D" w:rsidP="000B22D0">
            <w:pPr>
              <w:jc w:val="center"/>
              <w:rPr>
                <w:rFonts w:ascii="Arial" w:hAnsi="Arial" w:cs="Arial"/>
                <w:b/>
                <w:bCs/>
                <w:sz w:val="20"/>
                <w:szCs w:val="20"/>
              </w:rPr>
            </w:pPr>
            <w:r w:rsidRPr="0072416A">
              <w:rPr>
                <w:rFonts w:ascii="Arial" w:hAnsi="Arial" w:cs="Arial"/>
                <w:b/>
                <w:bCs/>
                <w:sz w:val="20"/>
                <w:szCs w:val="20"/>
              </w:rPr>
              <w:t>Domains</w:t>
            </w:r>
          </w:p>
        </w:tc>
        <w:tc>
          <w:tcPr>
            <w:tcW w:w="9825" w:type="dxa"/>
          </w:tcPr>
          <w:p w14:paraId="55157F3B" w14:textId="12977931" w:rsidR="0008680D" w:rsidRPr="0072416A" w:rsidRDefault="0008680D" w:rsidP="000B22D0">
            <w:pPr>
              <w:jc w:val="center"/>
              <w:rPr>
                <w:rFonts w:ascii="Arial" w:hAnsi="Arial" w:cs="Arial"/>
                <w:b/>
                <w:bCs/>
                <w:sz w:val="20"/>
                <w:szCs w:val="20"/>
              </w:rPr>
            </w:pPr>
            <w:r w:rsidRPr="0072416A">
              <w:rPr>
                <w:rFonts w:ascii="Arial" w:hAnsi="Arial" w:cs="Arial"/>
                <w:b/>
                <w:bCs/>
                <w:sz w:val="20"/>
                <w:szCs w:val="20"/>
              </w:rPr>
              <w:t xml:space="preserve">Objectives (HSL Unit </w:t>
            </w:r>
            <w:r w:rsidR="00F961B3" w:rsidRPr="0072416A">
              <w:rPr>
                <w:rFonts w:ascii="Arial" w:hAnsi="Arial" w:cs="Arial"/>
                <w:b/>
                <w:bCs/>
                <w:sz w:val="20"/>
                <w:szCs w:val="20"/>
              </w:rPr>
              <w:t>5.7</w:t>
            </w:r>
            <w:r w:rsidRPr="0072416A">
              <w:rPr>
                <w:rFonts w:ascii="Arial" w:hAnsi="Arial" w:cs="Arial"/>
                <w:b/>
                <w:bCs/>
                <w:sz w:val="20"/>
                <w:szCs w:val="20"/>
              </w:rPr>
              <w:t>)</w:t>
            </w:r>
          </w:p>
        </w:tc>
        <w:tc>
          <w:tcPr>
            <w:tcW w:w="1183" w:type="dxa"/>
          </w:tcPr>
          <w:p w14:paraId="66AA2DE6" w14:textId="0B88BBB9" w:rsidR="0008680D" w:rsidRPr="0072416A" w:rsidRDefault="0008680D" w:rsidP="000B22D0">
            <w:pPr>
              <w:jc w:val="center"/>
              <w:rPr>
                <w:rFonts w:ascii="Arial" w:hAnsi="Arial" w:cs="Arial"/>
                <w:b/>
                <w:bCs/>
                <w:sz w:val="20"/>
                <w:szCs w:val="20"/>
              </w:rPr>
            </w:pPr>
            <w:r w:rsidRPr="0072416A">
              <w:rPr>
                <w:rFonts w:ascii="Arial" w:hAnsi="Arial" w:cs="Arial"/>
                <w:b/>
                <w:bCs/>
                <w:sz w:val="20"/>
                <w:szCs w:val="20"/>
              </w:rPr>
              <w:t>DfE RTPs</w:t>
            </w:r>
          </w:p>
        </w:tc>
      </w:tr>
      <w:tr w:rsidR="0008680D" w:rsidRPr="0072416A" w14:paraId="3FE644F4" w14:textId="325AA81F" w:rsidTr="0008680D">
        <w:tc>
          <w:tcPr>
            <w:tcW w:w="1190" w:type="dxa"/>
          </w:tcPr>
          <w:p w14:paraId="4A27E2E1" w14:textId="0E84E166" w:rsidR="0008680D" w:rsidRPr="0072416A" w:rsidRDefault="00BA2D44" w:rsidP="00FF4ECF">
            <w:pPr>
              <w:jc w:val="center"/>
              <w:rPr>
                <w:rFonts w:ascii="Arial" w:hAnsi="Arial" w:cs="Arial"/>
                <w:sz w:val="20"/>
                <w:szCs w:val="20"/>
              </w:rPr>
            </w:pPr>
            <w:r w:rsidRPr="0072416A">
              <w:rPr>
                <w:rFonts w:ascii="Arial" w:hAnsi="Arial" w:cs="Arial"/>
                <w:sz w:val="20"/>
                <w:szCs w:val="20"/>
              </w:rPr>
              <w:t>10</w:t>
            </w:r>
          </w:p>
        </w:tc>
        <w:tc>
          <w:tcPr>
            <w:tcW w:w="1750" w:type="dxa"/>
          </w:tcPr>
          <w:p w14:paraId="43C14B29" w14:textId="6097E5EB" w:rsidR="0008680D" w:rsidRPr="0072416A" w:rsidRDefault="00C170E8" w:rsidP="0008680D">
            <w:pPr>
              <w:rPr>
                <w:rFonts w:ascii="Arial" w:hAnsi="Arial" w:cs="Arial"/>
                <w:sz w:val="20"/>
                <w:szCs w:val="20"/>
              </w:rPr>
            </w:pPr>
            <w:r w:rsidRPr="0072416A">
              <w:rPr>
                <w:rFonts w:ascii="Arial" w:hAnsi="Arial" w:cs="Arial"/>
                <w:sz w:val="20"/>
                <w:szCs w:val="20"/>
              </w:rPr>
              <w:t>Subtraction and Addition (whole numbers)</w:t>
            </w:r>
          </w:p>
        </w:tc>
        <w:tc>
          <w:tcPr>
            <w:tcW w:w="9825" w:type="dxa"/>
          </w:tcPr>
          <w:p w14:paraId="609BC23B" w14:textId="77777777" w:rsidR="008E09F6" w:rsidRPr="0072416A" w:rsidRDefault="008E09F6" w:rsidP="008E09F6">
            <w:pPr>
              <w:pStyle w:val="ListParagraph"/>
              <w:numPr>
                <w:ilvl w:val="0"/>
                <w:numId w:val="31"/>
              </w:numPr>
              <w:rPr>
                <w:rFonts w:ascii="Arial" w:hAnsi="Arial" w:cs="Arial"/>
                <w:b/>
                <w:sz w:val="20"/>
                <w:szCs w:val="20"/>
              </w:rPr>
            </w:pPr>
            <w:r w:rsidRPr="0072416A">
              <w:rPr>
                <w:rFonts w:ascii="Arial" w:hAnsi="Arial" w:cs="Arial"/>
                <w:b/>
                <w:sz w:val="20"/>
                <w:szCs w:val="20"/>
              </w:rPr>
              <w:t>Add and subtract whole numbers with more than 4 digits. Represent solutions appropriately using informal and formal written methods.</w:t>
            </w:r>
          </w:p>
          <w:p w14:paraId="5EF0A06D" w14:textId="77777777" w:rsidR="008E09F6" w:rsidRPr="0072416A" w:rsidRDefault="008E09F6" w:rsidP="008E09F6">
            <w:pPr>
              <w:pStyle w:val="ListParagraph"/>
              <w:numPr>
                <w:ilvl w:val="0"/>
                <w:numId w:val="31"/>
              </w:numPr>
              <w:rPr>
                <w:rFonts w:ascii="Arial" w:hAnsi="Arial" w:cs="Arial"/>
                <w:b/>
                <w:sz w:val="20"/>
                <w:szCs w:val="20"/>
              </w:rPr>
            </w:pPr>
            <w:r w:rsidRPr="0072416A">
              <w:rPr>
                <w:rFonts w:ascii="Arial" w:hAnsi="Arial" w:cs="Arial"/>
                <w:b/>
                <w:sz w:val="20"/>
                <w:szCs w:val="20"/>
              </w:rPr>
              <w:t xml:space="preserve"> Add and subtract mentally with increasingly large numbers </w:t>
            </w:r>
            <w:proofErr w:type="gramStart"/>
            <w:r w:rsidRPr="0072416A">
              <w:rPr>
                <w:rFonts w:ascii="Arial" w:hAnsi="Arial" w:cs="Arial"/>
                <w:b/>
                <w:sz w:val="20"/>
                <w:szCs w:val="20"/>
              </w:rPr>
              <w:t>e.g.</w:t>
            </w:r>
            <w:proofErr w:type="gramEnd"/>
            <w:r w:rsidRPr="0072416A">
              <w:rPr>
                <w:rFonts w:ascii="Arial" w:hAnsi="Arial" w:cs="Arial"/>
                <w:b/>
                <w:sz w:val="20"/>
                <w:szCs w:val="20"/>
              </w:rPr>
              <w:t xml:space="preserve"> 12,462 – 2300 = 10,612 </w:t>
            </w:r>
          </w:p>
          <w:p w14:paraId="70FD5915" w14:textId="77777777" w:rsidR="008E09F6" w:rsidRPr="0072416A" w:rsidRDefault="008E09F6" w:rsidP="008E09F6">
            <w:pPr>
              <w:pStyle w:val="ListParagraph"/>
              <w:numPr>
                <w:ilvl w:val="0"/>
                <w:numId w:val="31"/>
              </w:numPr>
              <w:rPr>
                <w:rFonts w:ascii="Arial" w:hAnsi="Arial" w:cs="Arial"/>
                <w:b/>
                <w:sz w:val="20"/>
                <w:szCs w:val="20"/>
              </w:rPr>
            </w:pPr>
            <w:r w:rsidRPr="0072416A">
              <w:rPr>
                <w:rFonts w:ascii="Arial" w:hAnsi="Arial" w:cs="Arial"/>
                <w:b/>
                <w:sz w:val="20"/>
                <w:szCs w:val="20"/>
              </w:rPr>
              <w:t xml:space="preserve">Use rounding to check answers to calculations and determine, in the context of a problem, levels of </w:t>
            </w:r>
            <w:proofErr w:type="gramStart"/>
            <w:r w:rsidRPr="0072416A">
              <w:rPr>
                <w:rFonts w:ascii="Arial" w:hAnsi="Arial" w:cs="Arial"/>
                <w:b/>
                <w:sz w:val="20"/>
                <w:szCs w:val="20"/>
              </w:rPr>
              <w:t>accuracy</w:t>
            </w:r>
            <w:proofErr w:type="gramEnd"/>
            <w:r w:rsidRPr="0072416A">
              <w:rPr>
                <w:rFonts w:ascii="Arial" w:hAnsi="Arial" w:cs="Arial"/>
                <w:b/>
                <w:sz w:val="20"/>
                <w:szCs w:val="20"/>
              </w:rPr>
              <w:t xml:space="preserve"> </w:t>
            </w:r>
          </w:p>
          <w:p w14:paraId="6E800254" w14:textId="0CF36884" w:rsidR="0008680D" w:rsidRPr="0072416A" w:rsidRDefault="008E09F6" w:rsidP="008E09F6">
            <w:pPr>
              <w:pStyle w:val="ListParagraph"/>
              <w:numPr>
                <w:ilvl w:val="0"/>
                <w:numId w:val="31"/>
              </w:numPr>
              <w:rPr>
                <w:rFonts w:ascii="Arial" w:hAnsi="Arial" w:cs="Arial"/>
                <w:bCs/>
                <w:sz w:val="20"/>
                <w:szCs w:val="20"/>
              </w:rPr>
            </w:pPr>
            <w:r w:rsidRPr="0072416A">
              <w:rPr>
                <w:rFonts w:ascii="Arial" w:hAnsi="Arial" w:cs="Arial"/>
                <w:b/>
                <w:sz w:val="20"/>
                <w:szCs w:val="20"/>
              </w:rPr>
              <w:t>Solve addition and subtraction multi-step problems in contexts, deciding which operations and methods to use and why.</w:t>
            </w:r>
          </w:p>
        </w:tc>
        <w:tc>
          <w:tcPr>
            <w:tcW w:w="1183" w:type="dxa"/>
          </w:tcPr>
          <w:p w14:paraId="752B4D78" w14:textId="2A162073" w:rsidR="0008680D" w:rsidRPr="0072416A" w:rsidRDefault="0008680D" w:rsidP="00C40946">
            <w:pPr>
              <w:jc w:val="center"/>
              <w:rPr>
                <w:rFonts w:ascii="Arial" w:hAnsi="Arial" w:cs="Arial"/>
                <w:bCs/>
                <w:sz w:val="20"/>
                <w:szCs w:val="20"/>
              </w:rPr>
            </w:pPr>
          </w:p>
        </w:tc>
      </w:tr>
      <w:tr w:rsidR="00BA2D44" w:rsidRPr="0072416A" w14:paraId="0EDC5D42" w14:textId="77777777" w:rsidTr="0008680D">
        <w:tc>
          <w:tcPr>
            <w:tcW w:w="1190" w:type="dxa"/>
          </w:tcPr>
          <w:p w14:paraId="1E805668" w14:textId="36F270CA" w:rsidR="00BA2D44" w:rsidRPr="0072416A" w:rsidRDefault="00BA2D44" w:rsidP="00FF4ECF">
            <w:pPr>
              <w:jc w:val="center"/>
              <w:rPr>
                <w:rFonts w:ascii="Arial" w:hAnsi="Arial" w:cs="Arial"/>
                <w:sz w:val="20"/>
                <w:szCs w:val="20"/>
              </w:rPr>
            </w:pPr>
            <w:r w:rsidRPr="0072416A">
              <w:rPr>
                <w:rFonts w:ascii="Arial" w:hAnsi="Arial" w:cs="Arial"/>
                <w:sz w:val="20"/>
                <w:szCs w:val="20"/>
              </w:rPr>
              <w:t>5</w:t>
            </w:r>
          </w:p>
        </w:tc>
        <w:tc>
          <w:tcPr>
            <w:tcW w:w="1750" w:type="dxa"/>
          </w:tcPr>
          <w:p w14:paraId="3C7F8649" w14:textId="4E18D0B8" w:rsidR="00BA2D44" w:rsidRPr="0072416A" w:rsidRDefault="00BA2D44" w:rsidP="0008680D">
            <w:pPr>
              <w:rPr>
                <w:rFonts w:ascii="Arial" w:hAnsi="Arial" w:cs="Arial"/>
                <w:sz w:val="20"/>
                <w:szCs w:val="20"/>
              </w:rPr>
            </w:pPr>
            <w:r w:rsidRPr="0072416A">
              <w:rPr>
                <w:rFonts w:ascii="Arial" w:hAnsi="Arial" w:cs="Arial"/>
                <w:sz w:val="20"/>
                <w:szCs w:val="20"/>
              </w:rPr>
              <w:t>Subtraction and Addition (fractions)</w:t>
            </w:r>
          </w:p>
        </w:tc>
        <w:tc>
          <w:tcPr>
            <w:tcW w:w="9825" w:type="dxa"/>
          </w:tcPr>
          <w:p w14:paraId="4864D519" w14:textId="77777777" w:rsidR="000D7D76" w:rsidRPr="0072416A" w:rsidRDefault="000D7D76" w:rsidP="0008680D">
            <w:pPr>
              <w:pStyle w:val="ListParagraph"/>
              <w:numPr>
                <w:ilvl w:val="0"/>
                <w:numId w:val="24"/>
              </w:numPr>
              <w:rPr>
                <w:rFonts w:ascii="Arial" w:hAnsi="Arial" w:cs="Arial"/>
                <w:bCs/>
                <w:sz w:val="20"/>
                <w:szCs w:val="20"/>
              </w:rPr>
            </w:pPr>
            <w:r w:rsidRPr="0072416A">
              <w:rPr>
                <w:rFonts w:ascii="Arial" w:hAnsi="Arial" w:cs="Arial"/>
                <w:b/>
                <w:sz w:val="20"/>
                <w:szCs w:val="20"/>
              </w:rPr>
              <w:t>Add and subtract fractions with the same denominator beyond one and multiples of the same number.</w:t>
            </w:r>
            <w:r w:rsidRPr="0072416A">
              <w:rPr>
                <w:rFonts w:ascii="Arial" w:hAnsi="Arial" w:cs="Arial"/>
                <w:bCs/>
                <w:sz w:val="20"/>
                <w:szCs w:val="20"/>
              </w:rPr>
              <w:t xml:space="preserve"> Use diagrams such as bar models to show part-part-whole </w:t>
            </w:r>
            <w:proofErr w:type="gramStart"/>
            <w:r w:rsidRPr="0072416A">
              <w:rPr>
                <w:rFonts w:ascii="Arial" w:hAnsi="Arial" w:cs="Arial"/>
                <w:bCs/>
                <w:sz w:val="20"/>
                <w:szCs w:val="20"/>
              </w:rPr>
              <w:t>relationships</w:t>
            </w:r>
            <w:proofErr w:type="gramEnd"/>
            <w:r w:rsidRPr="0072416A">
              <w:rPr>
                <w:rFonts w:ascii="Arial" w:hAnsi="Arial" w:cs="Arial"/>
                <w:bCs/>
                <w:sz w:val="20"/>
                <w:szCs w:val="20"/>
              </w:rPr>
              <w:t xml:space="preserve"> </w:t>
            </w:r>
          </w:p>
          <w:p w14:paraId="759EB10A" w14:textId="77777777" w:rsidR="000D7D76" w:rsidRPr="0072416A" w:rsidRDefault="000D7D76" w:rsidP="0008680D">
            <w:pPr>
              <w:pStyle w:val="ListParagraph"/>
              <w:numPr>
                <w:ilvl w:val="0"/>
                <w:numId w:val="24"/>
              </w:numPr>
              <w:rPr>
                <w:rFonts w:ascii="Arial" w:hAnsi="Arial" w:cs="Arial"/>
                <w:b/>
                <w:sz w:val="20"/>
                <w:szCs w:val="20"/>
              </w:rPr>
            </w:pPr>
            <w:r w:rsidRPr="0072416A">
              <w:rPr>
                <w:rFonts w:ascii="Arial" w:hAnsi="Arial" w:cs="Arial"/>
                <w:b/>
                <w:sz w:val="20"/>
                <w:szCs w:val="20"/>
              </w:rPr>
              <w:t xml:space="preserve">Solve problems involving number up to three decimal places. </w:t>
            </w:r>
          </w:p>
          <w:p w14:paraId="034F6255" w14:textId="71B631BA" w:rsidR="00BA2D44" w:rsidRPr="0072416A" w:rsidRDefault="000D7D76" w:rsidP="0008680D">
            <w:pPr>
              <w:pStyle w:val="ListParagraph"/>
              <w:numPr>
                <w:ilvl w:val="0"/>
                <w:numId w:val="24"/>
              </w:numPr>
              <w:rPr>
                <w:rFonts w:ascii="Arial" w:hAnsi="Arial" w:cs="Arial"/>
                <w:bCs/>
                <w:sz w:val="20"/>
                <w:szCs w:val="20"/>
              </w:rPr>
            </w:pPr>
            <w:r w:rsidRPr="0072416A">
              <w:rPr>
                <w:rFonts w:ascii="Arial" w:hAnsi="Arial" w:cs="Arial"/>
                <w:bCs/>
                <w:sz w:val="20"/>
                <w:szCs w:val="20"/>
              </w:rPr>
              <w:t xml:space="preserve">Use addition and subtraction to solve problems involving measure using decimal and fraction notation. </w:t>
            </w:r>
            <w:proofErr w:type="gramStart"/>
            <w:r w:rsidRPr="0072416A">
              <w:rPr>
                <w:rFonts w:ascii="Arial" w:hAnsi="Arial" w:cs="Arial"/>
                <w:bCs/>
                <w:sz w:val="20"/>
                <w:szCs w:val="20"/>
              </w:rPr>
              <w:t>E.g.</w:t>
            </w:r>
            <w:proofErr w:type="gramEnd"/>
            <w:r w:rsidRPr="0072416A">
              <w:rPr>
                <w:rFonts w:ascii="Arial" w:hAnsi="Arial" w:cs="Arial"/>
                <w:bCs/>
                <w:sz w:val="20"/>
                <w:szCs w:val="20"/>
              </w:rPr>
              <w:t xml:space="preserve"> ¾ m + 50 cm = 1.25 m (or 1 ¼ m)</w:t>
            </w:r>
          </w:p>
        </w:tc>
        <w:tc>
          <w:tcPr>
            <w:tcW w:w="1183" w:type="dxa"/>
          </w:tcPr>
          <w:p w14:paraId="177C191E" w14:textId="7FF40BE2" w:rsidR="00BA2D44" w:rsidRPr="0072416A" w:rsidRDefault="00C40946" w:rsidP="00C40946">
            <w:pPr>
              <w:jc w:val="center"/>
              <w:rPr>
                <w:rFonts w:ascii="Arial" w:hAnsi="Arial" w:cs="Arial"/>
                <w:bCs/>
                <w:sz w:val="20"/>
                <w:szCs w:val="20"/>
              </w:rPr>
            </w:pPr>
            <w:r w:rsidRPr="0072416A">
              <w:rPr>
                <w:rFonts w:ascii="Arial" w:hAnsi="Arial" w:cs="Arial"/>
                <w:sz w:val="20"/>
                <w:szCs w:val="20"/>
              </w:rPr>
              <w:t>4F-3</w:t>
            </w:r>
          </w:p>
        </w:tc>
      </w:tr>
      <w:tr w:rsidR="00D20C08" w:rsidRPr="0072416A" w14:paraId="413965B6" w14:textId="77777777" w:rsidTr="009723C1">
        <w:tc>
          <w:tcPr>
            <w:tcW w:w="13948" w:type="dxa"/>
            <w:gridSpan w:val="4"/>
          </w:tcPr>
          <w:p w14:paraId="22DE3238" w14:textId="63BA17C8" w:rsidR="00D20C08" w:rsidRPr="00D20C08" w:rsidRDefault="00D20C08" w:rsidP="00C40946">
            <w:pPr>
              <w:jc w:val="center"/>
              <w:rPr>
                <w:rFonts w:ascii="Arial" w:hAnsi="Arial" w:cs="Arial"/>
                <w:b/>
                <w:bCs/>
                <w:sz w:val="20"/>
                <w:szCs w:val="20"/>
              </w:rPr>
            </w:pPr>
            <w:r w:rsidRPr="00D20C08">
              <w:rPr>
                <w:rFonts w:ascii="Arial" w:hAnsi="Arial" w:cs="Arial"/>
                <w:b/>
                <w:bCs/>
                <w:sz w:val="20"/>
                <w:szCs w:val="20"/>
              </w:rPr>
              <w:t>Video Resources</w:t>
            </w:r>
          </w:p>
        </w:tc>
      </w:tr>
      <w:tr w:rsidR="00D20C08" w:rsidRPr="0072416A" w14:paraId="341FF78D" w14:textId="77777777" w:rsidTr="009723C1">
        <w:tc>
          <w:tcPr>
            <w:tcW w:w="13948" w:type="dxa"/>
            <w:gridSpan w:val="4"/>
          </w:tcPr>
          <w:p w14:paraId="110512BA" w14:textId="77777777" w:rsidR="00D20C08" w:rsidRDefault="00D20C08" w:rsidP="00D20C08">
            <w:pPr>
              <w:rPr>
                <w:rFonts w:ascii="Arial" w:hAnsi="Arial" w:cs="Arial"/>
                <w:sz w:val="20"/>
                <w:szCs w:val="20"/>
              </w:rPr>
            </w:pPr>
            <w:r>
              <w:rPr>
                <w:rFonts w:ascii="Arial" w:hAnsi="Arial" w:cs="Arial"/>
                <w:sz w:val="20"/>
                <w:szCs w:val="20"/>
              </w:rPr>
              <w:t>Oak Academy</w:t>
            </w:r>
          </w:p>
          <w:p w14:paraId="4BB38D1A" w14:textId="09A65666" w:rsidR="00D20C08" w:rsidRDefault="00D20C08" w:rsidP="00D20C08">
            <w:pPr>
              <w:rPr>
                <w:rFonts w:ascii="Arial" w:hAnsi="Arial" w:cs="Arial"/>
                <w:sz w:val="20"/>
                <w:szCs w:val="20"/>
              </w:rPr>
            </w:pPr>
            <w:r>
              <w:rPr>
                <w:rFonts w:ascii="Arial" w:hAnsi="Arial" w:cs="Arial"/>
                <w:sz w:val="20"/>
                <w:szCs w:val="20"/>
              </w:rPr>
              <w:t>Unit 1</w:t>
            </w:r>
            <w:r w:rsidR="00395FFA">
              <w:rPr>
                <w:rFonts w:ascii="Arial" w:hAnsi="Arial" w:cs="Arial"/>
                <w:sz w:val="20"/>
                <w:szCs w:val="20"/>
              </w:rPr>
              <w:t xml:space="preserve">: Reasoning with Large whole numbers </w:t>
            </w:r>
            <w:hyperlink r:id="rId22" w:history="1">
              <w:r w:rsidR="00395FFA" w:rsidRPr="00852D04">
                <w:rPr>
                  <w:rStyle w:val="Hyperlink"/>
                  <w:rFonts w:ascii="Arial" w:hAnsi="Arial" w:cs="Arial"/>
                  <w:sz w:val="20"/>
                  <w:szCs w:val="20"/>
                </w:rPr>
                <w:t>https://teachers.thenational.academy/units/reasoning-with-large-whole-numbers-2bf7</w:t>
              </w:r>
            </w:hyperlink>
          </w:p>
          <w:p w14:paraId="008BA94A" w14:textId="3AB5E474" w:rsidR="00395FFA" w:rsidRDefault="00CA69BA" w:rsidP="00D20C08">
            <w:pPr>
              <w:rPr>
                <w:rStyle w:val="Hyperlink"/>
                <w:rFonts w:ascii="Arial" w:hAnsi="Arial" w:cs="Arial"/>
                <w:sz w:val="20"/>
                <w:szCs w:val="20"/>
              </w:rPr>
            </w:pPr>
            <w:r>
              <w:rPr>
                <w:rFonts w:ascii="Arial" w:hAnsi="Arial" w:cs="Arial"/>
                <w:sz w:val="20"/>
                <w:szCs w:val="20"/>
              </w:rPr>
              <w:t>Unit</w:t>
            </w:r>
            <w:r w:rsidR="00552DF2">
              <w:rPr>
                <w:rFonts w:ascii="Arial" w:hAnsi="Arial" w:cs="Arial"/>
                <w:sz w:val="20"/>
                <w:szCs w:val="20"/>
              </w:rPr>
              <w:t xml:space="preserve"> 2:</w:t>
            </w:r>
            <w:r>
              <w:rPr>
                <w:rFonts w:ascii="Arial" w:hAnsi="Arial" w:cs="Arial"/>
                <w:sz w:val="20"/>
                <w:szCs w:val="20"/>
              </w:rPr>
              <w:t xml:space="preserve"> Problem solving with integer addition and subtraction</w:t>
            </w:r>
            <w:r w:rsidR="00552DF2">
              <w:rPr>
                <w:rFonts w:ascii="Arial" w:hAnsi="Arial" w:cs="Arial"/>
                <w:sz w:val="20"/>
                <w:szCs w:val="20"/>
              </w:rPr>
              <w:t xml:space="preserve"> </w:t>
            </w:r>
            <w:hyperlink r:id="rId23" w:history="1">
              <w:r w:rsidR="00552DF2" w:rsidRPr="00852D04">
                <w:rPr>
                  <w:rStyle w:val="Hyperlink"/>
                  <w:rFonts w:ascii="Arial" w:hAnsi="Arial" w:cs="Arial"/>
                  <w:sz w:val="20"/>
                  <w:szCs w:val="20"/>
                </w:rPr>
                <w:t>https://teachers.thenational.academy/units/problem-solving-with-integer-addition-and-subtraction-2a10</w:t>
              </w:r>
            </w:hyperlink>
          </w:p>
          <w:p w14:paraId="04FFDBA3" w14:textId="77777777" w:rsidR="00B771E4" w:rsidRDefault="00B771E4" w:rsidP="00B771E4">
            <w:pPr>
              <w:rPr>
                <w:rFonts w:ascii="Arial" w:hAnsi="Arial" w:cs="Arial"/>
                <w:sz w:val="20"/>
                <w:szCs w:val="20"/>
              </w:rPr>
            </w:pPr>
            <w:r>
              <w:rPr>
                <w:rFonts w:ascii="Arial" w:hAnsi="Arial" w:cs="Arial"/>
                <w:sz w:val="20"/>
                <w:szCs w:val="20"/>
              </w:rPr>
              <w:t>White Rose Maths</w:t>
            </w:r>
          </w:p>
          <w:p w14:paraId="6699BCE0" w14:textId="77777777" w:rsidR="00B771E4" w:rsidRDefault="00B771E4" w:rsidP="00B771E4">
            <w:pPr>
              <w:rPr>
                <w:rFonts w:ascii="Arial" w:hAnsi="Arial" w:cs="Arial"/>
                <w:sz w:val="20"/>
                <w:szCs w:val="20"/>
              </w:rPr>
            </w:pPr>
            <w:hyperlink r:id="rId24" w:history="1">
              <w:r w:rsidRPr="000370E6">
                <w:rPr>
                  <w:rStyle w:val="Hyperlink"/>
                  <w:rFonts w:ascii="Arial" w:hAnsi="Arial" w:cs="Arial"/>
                  <w:sz w:val="20"/>
                  <w:szCs w:val="20"/>
                </w:rPr>
                <w:t>https://whiterosemaths.com/homelearning/year-5/</w:t>
              </w:r>
            </w:hyperlink>
          </w:p>
          <w:p w14:paraId="3F5B7EE5" w14:textId="48E2B09E" w:rsidR="00552DF2" w:rsidRPr="0072416A" w:rsidRDefault="00552DF2" w:rsidP="00D20C08">
            <w:pPr>
              <w:rPr>
                <w:rFonts w:ascii="Arial" w:hAnsi="Arial" w:cs="Arial"/>
                <w:sz w:val="20"/>
                <w:szCs w:val="20"/>
              </w:rPr>
            </w:pPr>
          </w:p>
        </w:tc>
      </w:tr>
    </w:tbl>
    <w:p w14:paraId="20941A79" w14:textId="77777777" w:rsidR="00B771E4" w:rsidRPr="0072416A" w:rsidRDefault="00B771E4">
      <w:pPr>
        <w:rPr>
          <w:rFonts w:ascii="Arial" w:hAnsi="Arial" w:cs="Arial"/>
          <w:sz w:val="20"/>
          <w:szCs w:val="20"/>
        </w:rPr>
      </w:pPr>
    </w:p>
    <w:tbl>
      <w:tblPr>
        <w:tblStyle w:val="TableGrid"/>
        <w:tblW w:w="14029" w:type="dxa"/>
        <w:tblLook w:val="04A0" w:firstRow="1" w:lastRow="0" w:firstColumn="1" w:lastColumn="0" w:noHBand="0" w:noVBand="1"/>
      </w:tblPr>
      <w:tblGrid>
        <w:gridCol w:w="1191"/>
        <w:gridCol w:w="1684"/>
        <w:gridCol w:w="10026"/>
        <w:gridCol w:w="1128"/>
      </w:tblGrid>
      <w:tr w:rsidR="004C6D99" w:rsidRPr="0072416A" w14:paraId="51DF7F10" w14:textId="72F763C2" w:rsidTr="00BC2139">
        <w:tc>
          <w:tcPr>
            <w:tcW w:w="1191" w:type="dxa"/>
          </w:tcPr>
          <w:p w14:paraId="7F6D5C50" w14:textId="4F9ABEBF" w:rsidR="004C6D99" w:rsidRPr="0072416A" w:rsidRDefault="004C6D99" w:rsidP="000B22D0">
            <w:pPr>
              <w:jc w:val="center"/>
              <w:rPr>
                <w:rFonts w:ascii="Arial" w:hAnsi="Arial" w:cs="Arial"/>
                <w:b/>
                <w:bCs/>
                <w:sz w:val="20"/>
                <w:szCs w:val="20"/>
              </w:rPr>
            </w:pPr>
            <w:r w:rsidRPr="0072416A">
              <w:rPr>
                <w:rFonts w:ascii="Arial" w:hAnsi="Arial" w:cs="Arial"/>
                <w:b/>
                <w:bCs/>
                <w:sz w:val="20"/>
                <w:szCs w:val="20"/>
              </w:rPr>
              <w:t>Lessons</w:t>
            </w:r>
          </w:p>
        </w:tc>
        <w:tc>
          <w:tcPr>
            <w:tcW w:w="1684" w:type="dxa"/>
          </w:tcPr>
          <w:p w14:paraId="217B5363" w14:textId="4E8A00C2" w:rsidR="004C6D99" w:rsidRPr="0072416A" w:rsidRDefault="004C6D99" w:rsidP="000B22D0">
            <w:pPr>
              <w:jc w:val="center"/>
              <w:rPr>
                <w:rFonts w:ascii="Arial" w:hAnsi="Arial" w:cs="Arial"/>
                <w:b/>
                <w:bCs/>
                <w:sz w:val="20"/>
                <w:szCs w:val="20"/>
              </w:rPr>
            </w:pPr>
            <w:r w:rsidRPr="0072416A">
              <w:rPr>
                <w:rFonts w:ascii="Arial" w:hAnsi="Arial" w:cs="Arial"/>
                <w:b/>
                <w:bCs/>
                <w:sz w:val="20"/>
                <w:szCs w:val="20"/>
              </w:rPr>
              <w:t>Domains</w:t>
            </w:r>
          </w:p>
        </w:tc>
        <w:tc>
          <w:tcPr>
            <w:tcW w:w="10026" w:type="dxa"/>
          </w:tcPr>
          <w:p w14:paraId="133ACD37" w14:textId="4100B520" w:rsidR="004C6D99" w:rsidRPr="0072416A" w:rsidRDefault="004C6D99" w:rsidP="000B22D0">
            <w:pPr>
              <w:jc w:val="center"/>
              <w:rPr>
                <w:rFonts w:ascii="Arial" w:hAnsi="Arial" w:cs="Arial"/>
                <w:b/>
                <w:bCs/>
                <w:sz w:val="20"/>
                <w:szCs w:val="20"/>
              </w:rPr>
            </w:pPr>
            <w:r w:rsidRPr="0072416A">
              <w:rPr>
                <w:rFonts w:ascii="Arial" w:hAnsi="Arial" w:cs="Arial"/>
                <w:b/>
                <w:bCs/>
                <w:sz w:val="20"/>
                <w:szCs w:val="20"/>
              </w:rPr>
              <w:t xml:space="preserve">Objectives (HSL Unit </w:t>
            </w:r>
            <w:r w:rsidR="00F961B3" w:rsidRPr="0072416A">
              <w:rPr>
                <w:rFonts w:ascii="Arial" w:hAnsi="Arial" w:cs="Arial"/>
                <w:b/>
                <w:bCs/>
                <w:sz w:val="20"/>
                <w:szCs w:val="20"/>
              </w:rPr>
              <w:t>5.8</w:t>
            </w:r>
            <w:r w:rsidRPr="0072416A">
              <w:rPr>
                <w:rFonts w:ascii="Arial" w:hAnsi="Arial" w:cs="Arial"/>
                <w:b/>
                <w:bCs/>
                <w:sz w:val="20"/>
                <w:szCs w:val="20"/>
              </w:rPr>
              <w:t>)</w:t>
            </w:r>
          </w:p>
        </w:tc>
        <w:tc>
          <w:tcPr>
            <w:tcW w:w="1128" w:type="dxa"/>
          </w:tcPr>
          <w:p w14:paraId="17BB0D81" w14:textId="184870B1" w:rsidR="004C6D99" w:rsidRPr="0072416A" w:rsidRDefault="004C6D99" w:rsidP="000B22D0">
            <w:pPr>
              <w:jc w:val="center"/>
              <w:rPr>
                <w:rFonts w:ascii="Arial" w:hAnsi="Arial" w:cs="Arial"/>
                <w:b/>
                <w:bCs/>
                <w:sz w:val="20"/>
                <w:szCs w:val="20"/>
              </w:rPr>
            </w:pPr>
            <w:r w:rsidRPr="0072416A">
              <w:rPr>
                <w:rFonts w:ascii="Arial" w:hAnsi="Arial" w:cs="Arial"/>
                <w:b/>
                <w:bCs/>
                <w:sz w:val="20"/>
                <w:szCs w:val="20"/>
              </w:rPr>
              <w:t>DfE R</w:t>
            </w:r>
            <w:r w:rsidR="00016302" w:rsidRPr="0072416A">
              <w:rPr>
                <w:rFonts w:ascii="Arial" w:hAnsi="Arial" w:cs="Arial"/>
                <w:b/>
                <w:bCs/>
                <w:sz w:val="20"/>
                <w:szCs w:val="20"/>
              </w:rPr>
              <w:t>TPs</w:t>
            </w:r>
          </w:p>
        </w:tc>
      </w:tr>
      <w:tr w:rsidR="004C6D99" w:rsidRPr="0072416A" w14:paraId="526CEDE1" w14:textId="138F2A46" w:rsidTr="00BC2139">
        <w:tc>
          <w:tcPr>
            <w:tcW w:w="1191" w:type="dxa"/>
          </w:tcPr>
          <w:p w14:paraId="65E285EF" w14:textId="08329C74" w:rsidR="004C6D99" w:rsidRPr="0072416A" w:rsidRDefault="00FF4ECF" w:rsidP="00374BD2">
            <w:pPr>
              <w:jc w:val="center"/>
              <w:rPr>
                <w:rFonts w:ascii="Arial" w:hAnsi="Arial" w:cs="Arial"/>
                <w:sz w:val="20"/>
                <w:szCs w:val="20"/>
              </w:rPr>
            </w:pPr>
            <w:r w:rsidRPr="0072416A">
              <w:rPr>
                <w:rFonts w:ascii="Arial" w:hAnsi="Arial" w:cs="Arial"/>
                <w:sz w:val="20"/>
                <w:szCs w:val="20"/>
              </w:rPr>
              <w:t>5</w:t>
            </w:r>
          </w:p>
        </w:tc>
        <w:tc>
          <w:tcPr>
            <w:tcW w:w="1684" w:type="dxa"/>
          </w:tcPr>
          <w:p w14:paraId="3E3908C7" w14:textId="0E6D0A58" w:rsidR="006C4762" w:rsidRPr="0072416A" w:rsidRDefault="00FF4ECF" w:rsidP="00D40C60">
            <w:pPr>
              <w:rPr>
                <w:rFonts w:ascii="Arial" w:hAnsi="Arial" w:cs="Arial"/>
                <w:sz w:val="20"/>
                <w:szCs w:val="20"/>
              </w:rPr>
            </w:pPr>
            <w:r w:rsidRPr="0072416A">
              <w:rPr>
                <w:rFonts w:ascii="Arial" w:hAnsi="Arial" w:cs="Arial"/>
                <w:sz w:val="20"/>
                <w:szCs w:val="20"/>
              </w:rPr>
              <w:t>Statistics (line graphs including temperature graphs and negative numbers)</w:t>
            </w:r>
          </w:p>
        </w:tc>
        <w:tc>
          <w:tcPr>
            <w:tcW w:w="10026" w:type="dxa"/>
          </w:tcPr>
          <w:p w14:paraId="7E2914F5" w14:textId="77777777" w:rsidR="00762EB1" w:rsidRPr="0072416A" w:rsidRDefault="00762EB1" w:rsidP="00762EB1">
            <w:pPr>
              <w:pStyle w:val="ListParagraph"/>
              <w:numPr>
                <w:ilvl w:val="0"/>
                <w:numId w:val="32"/>
              </w:numPr>
              <w:rPr>
                <w:rFonts w:ascii="Arial" w:hAnsi="Arial" w:cs="Arial"/>
                <w:b/>
                <w:sz w:val="20"/>
                <w:szCs w:val="20"/>
              </w:rPr>
            </w:pPr>
            <w:r w:rsidRPr="0072416A">
              <w:rPr>
                <w:rFonts w:ascii="Arial" w:hAnsi="Arial" w:cs="Arial"/>
                <w:b/>
                <w:sz w:val="20"/>
                <w:szCs w:val="20"/>
              </w:rPr>
              <w:t xml:space="preserve">Interpret negative numbers in context, count forwards and backwards with positive and negative numbers through zero </w:t>
            </w:r>
            <w:r w:rsidRPr="0072416A">
              <w:rPr>
                <w:rFonts w:ascii="Arial" w:hAnsi="Arial" w:cs="Arial"/>
                <w:bCs/>
                <w:sz w:val="20"/>
                <w:szCs w:val="20"/>
              </w:rPr>
              <w:t>(link number-line to a thermometer)</w:t>
            </w:r>
            <w:r w:rsidRPr="0072416A">
              <w:rPr>
                <w:rFonts w:ascii="Arial" w:hAnsi="Arial" w:cs="Arial"/>
                <w:b/>
                <w:sz w:val="20"/>
                <w:szCs w:val="20"/>
              </w:rPr>
              <w:t xml:space="preserve"> </w:t>
            </w:r>
          </w:p>
          <w:p w14:paraId="479D742B" w14:textId="77777777" w:rsidR="00762EB1" w:rsidRPr="0072416A" w:rsidRDefault="00762EB1" w:rsidP="00762EB1">
            <w:pPr>
              <w:pStyle w:val="ListParagraph"/>
              <w:numPr>
                <w:ilvl w:val="0"/>
                <w:numId w:val="32"/>
              </w:numPr>
              <w:rPr>
                <w:rFonts w:ascii="Arial" w:hAnsi="Arial" w:cs="Arial"/>
                <w:b/>
                <w:sz w:val="20"/>
                <w:szCs w:val="20"/>
              </w:rPr>
            </w:pPr>
            <w:r w:rsidRPr="0072416A">
              <w:rPr>
                <w:rFonts w:ascii="Arial" w:hAnsi="Arial" w:cs="Arial"/>
                <w:b/>
                <w:sz w:val="20"/>
                <w:szCs w:val="20"/>
              </w:rPr>
              <w:t xml:space="preserve">Solve comparison, sum and difference problems using information presented in a line </w:t>
            </w:r>
            <w:proofErr w:type="gramStart"/>
            <w:r w:rsidRPr="0072416A">
              <w:rPr>
                <w:rFonts w:ascii="Arial" w:hAnsi="Arial" w:cs="Arial"/>
                <w:b/>
                <w:sz w:val="20"/>
                <w:szCs w:val="20"/>
              </w:rPr>
              <w:t>graph</w:t>
            </w:r>
            <w:proofErr w:type="gramEnd"/>
            <w:r w:rsidRPr="0072416A">
              <w:rPr>
                <w:rFonts w:ascii="Arial" w:hAnsi="Arial" w:cs="Arial"/>
                <w:b/>
                <w:sz w:val="20"/>
                <w:szCs w:val="20"/>
              </w:rPr>
              <w:t xml:space="preserve"> </w:t>
            </w:r>
          </w:p>
          <w:p w14:paraId="5FD390F5" w14:textId="475FF742" w:rsidR="004C6D99" w:rsidRPr="0072416A" w:rsidRDefault="00762EB1" w:rsidP="00762EB1">
            <w:pPr>
              <w:pStyle w:val="ListParagraph"/>
              <w:numPr>
                <w:ilvl w:val="0"/>
                <w:numId w:val="32"/>
              </w:numPr>
              <w:rPr>
                <w:rFonts w:ascii="Arial" w:hAnsi="Arial" w:cs="Arial"/>
                <w:b/>
                <w:sz w:val="20"/>
                <w:szCs w:val="20"/>
              </w:rPr>
            </w:pPr>
            <w:r w:rsidRPr="0072416A">
              <w:rPr>
                <w:rFonts w:ascii="Arial" w:hAnsi="Arial" w:cs="Arial"/>
                <w:b/>
                <w:sz w:val="20"/>
                <w:szCs w:val="20"/>
              </w:rPr>
              <w:t>Complete, read and interpret information in tables.</w:t>
            </w:r>
          </w:p>
        </w:tc>
        <w:tc>
          <w:tcPr>
            <w:tcW w:w="1128" w:type="dxa"/>
          </w:tcPr>
          <w:p w14:paraId="76557FB7" w14:textId="21D4125B" w:rsidR="004C6D99" w:rsidRPr="0072416A" w:rsidRDefault="004C6D99" w:rsidP="00451FDE">
            <w:pPr>
              <w:rPr>
                <w:rFonts w:ascii="Arial" w:hAnsi="Arial" w:cs="Arial"/>
                <w:b/>
                <w:sz w:val="20"/>
                <w:szCs w:val="20"/>
              </w:rPr>
            </w:pPr>
          </w:p>
        </w:tc>
      </w:tr>
      <w:tr w:rsidR="00617AB3" w:rsidRPr="0072416A" w14:paraId="0D9C089D" w14:textId="77777777" w:rsidTr="00EF4A24">
        <w:tc>
          <w:tcPr>
            <w:tcW w:w="14029" w:type="dxa"/>
            <w:gridSpan w:val="4"/>
          </w:tcPr>
          <w:p w14:paraId="656277D5" w14:textId="51744643" w:rsidR="00617AB3" w:rsidRPr="0072416A" w:rsidRDefault="00617AB3" w:rsidP="00617AB3">
            <w:pPr>
              <w:jc w:val="center"/>
              <w:rPr>
                <w:rFonts w:ascii="Arial" w:hAnsi="Arial" w:cs="Arial"/>
                <w:b/>
                <w:sz w:val="20"/>
                <w:szCs w:val="20"/>
              </w:rPr>
            </w:pPr>
            <w:r>
              <w:rPr>
                <w:rFonts w:ascii="Arial" w:hAnsi="Arial" w:cs="Arial"/>
                <w:b/>
                <w:sz w:val="20"/>
                <w:szCs w:val="20"/>
              </w:rPr>
              <w:t>Video Resources</w:t>
            </w:r>
          </w:p>
        </w:tc>
      </w:tr>
      <w:tr w:rsidR="00617AB3" w:rsidRPr="0072416A" w14:paraId="4C19BFFF" w14:textId="77777777" w:rsidTr="00EF4A24">
        <w:tc>
          <w:tcPr>
            <w:tcW w:w="14029" w:type="dxa"/>
            <w:gridSpan w:val="4"/>
          </w:tcPr>
          <w:p w14:paraId="5FD2194F" w14:textId="77777777" w:rsidR="00617AB3" w:rsidRDefault="00617AB3" w:rsidP="00451FDE">
            <w:pPr>
              <w:rPr>
                <w:rFonts w:ascii="Arial" w:hAnsi="Arial" w:cs="Arial"/>
                <w:bCs/>
                <w:sz w:val="20"/>
                <w:szCs w:val="20"/>
              </w:rPr>
            </w:pPr>
            <w:r>
              <w:rPr>
                <w:rFonts w:ascii="Arial" w:hAnsi="Arial" w:cs="Arial"/>
                <w:bCs/>
                <w:sz w:val="20"/>
                <w:szCs w:val="20"/>
              </w:rPr>
              <w:t>Oak Academy</w:t>
            </w:r>
          </w:p>
          <w:p w14:paraId="668DC126" w14:textId="6CC84FD3" w:rsidR="00617AB3" w:rsidRDefault="00617AB3" w:rsidP="00451FDE">
            <w:pPr>
              <w:rPr>
                <w:rStyle w:val="Hyperlink"/>
                <w:rFonts w:ascii="Arial" w:hAnsi="Arial" w:cs="Arial"/>
                <w:bCs/>
                <w:sz w:val="20"/>
                <w:szCs w:val="20"/>
              </w:rPr>
            </w:pPr>
            <w:r>
              <w:rPr>
                <w:rFonts w:ascii="Arial" w:hAnsi="Arial" w:cs="Arial"/>
                <w:bCs/>
                <w:sz w:val="20"/>
                <w:szCs w:val="20"/>
              </w:rPr>
              <w:t>Unit 3: Line graphs and timetables</w:t>
            </w:r>
            <w:r w:rsidR="0018504F">
              <w:rPr>
                <w:rFonts w:ascii="Arial" w:hAnsi="Arial" w:cs="Arial"/>
                <w:bCs/>
                <w:sz w:val="20"/>
                <w:szCs w:val="20"/>
              </w:rPr>
              <w:t xml:space="preserve"> </w:t>
            </w:r>
            <w:hyperlink r:id="rId25" w:history="1">
              <w:r w:rsidR="0018504F" w:rsidRPr="00852D04">
                <w:rPr>
                  <w:rStyle w:val="Hyperlink"/>
                  <w:rFonts w:ascii="Arial" w:hAnsi="Arial" w:cs="Arial"/>
                  <w:bCs/>
                  <w:sz w:val="20"/>
                  <w:szCs w:val="20"/>
                </w:rPr>
                <w:t>https://teachers.thenational.academy/units/line-graphs-and-timetables-d842</w:t>
              </w:r>
            </w:hyperlink>
          </w:p>
          <w:p w14:paraId="5170E9EE" w14:textId="77777777" w:rsidR="00B771E4" w:rsidRDefault="00B771E4" w:rsidP="00B771E4">
            <w:pPr>
              <w:rPr>
                <w:rFonts w:ascii="Arial" w:hAnsi="Arial" w:cs="Arial"/>
                <w:sz w:val="20"/>
                <w:szCs w:val="20"/>
              </w:rPr>
            </w:pPr>
            <w:r>
              <w:rPr>
                <w:rFonts w:ascii="Arial" w:hAnsi="Arial" w:cs="Arial"/>
                <w:sz w:val="20"/>
                <w:szCs w:val="20"/>
              </w:rPr>
              <w:t>White Rose Maths</w:t>
            </w:r>
          </w:p>
          <w:p w14:paraId="73CB2F37" w14:textId="77777777" w:rsidR="00B771E4" w:rsidRDefault="00B771E4" w:rsidP="00B771E4">
            <w:pPr>
              <w:rPr>
                <w:rFonts w:ascii="Arial" w:hAnsi="Arial" w:cs="Arial"/>
                <w:sz w:val="20"/>
                <w:szCs w:val="20"/>
              </w:rPr>
            </w:pPr>
            <w:hyperlink r:id="rId26" w:history="1">
              <w:r w:rsidRPr="000370E6">
                <w:rPr>
                  <w:rStyle w:val="Hyperlink"/>
                  <w:rFonts w:ascii="Arial" w:hAnsi="Arial" w:cs="Arial"/>
                  <w:sz w:val="20"/>
                  <w:szCs w:val="20"/>
                </w:rPr>
                <w:t>https://whiterosemaths.com/homelearning/year-5/</w:t>
              </w:r>
            </w:hyperlink>
          </w:p>
          <w:p w14:paraId="5BAB3083" w14:textId="77777777" w:rsidR="00B771E4" w:rsidRDefault="00B771E4" w:rsidP="00451FDE">
            <w:pPr>
              <w:rPr>
                <w:rFonts w:ascii="Arial" w:hAnsi="Arial" w:cs="Arial"/>
                <w:bCs/>
                <w:sz w:val="20"/>
                <w:szCs w:val="20"/>
              </w:rPr>
            </w:pPr>
          </w:p>
          <w:p w14:paraId="77FD5102" w14:textId="514F3414" w:rsidR="0018504F" w:rsidRPr="00617AB3" w:rsidRDefault="0018504F" w:rsidP="00451FDE">
            <w:pPr>
              <w:rPr>
                <w:rFonts w:ascii="Arial" w:hAnsi="Arial" w:cs="Arial"/>
                <w:bCs/>
                <w:sz w:val="20"/>
                <w:szCs w:val="20"/>
              </w:rPr>
            </w:pPr>
          </w:p>
        </w:tc>
      </w:tr>
    </w:tbl>
    <w:p w14:paraId="30A6A9C1" w14:textId="77777777" w:rsidR="00BC2139" w:rsidRPr="0072416A" w:rsidRDefault="00BC2139" w:rsidP="008561FF">
      <w:pPr>
        <w:rPr>
          <w:rFonts w:ascii="Arial" w:hAnsi="Arial" w:cs="Arial"/>
          <w:sz w:val="20"/>
          <w:szCs w:val="20"/>
        </w:rPr>
      </w:pPr>
    </w:p>
    <w:p w14:paraId="021C0293" w14:textId="77777777" w:rsidR="00BC2139" w:rsidRPr="0072416A" w:rsidRDefault="00BC2139" w:rsidP="008561FF">
      <w:pPr>
        <w:rPr>
          <w:rFonts w:ascii="Arial" w:hAnsi="Arial" w:cs="Arial"/>
          <w:sz w:val="20"/>
          <w:szCs w:val="20"/>
        </w:rPr>
      </w:pPr>
    </w:p>
    <w:p w14:paraId="7608E854" w14:textId="0D9A1031" w:rsidR="00A241ED" w:rsidRPr="0072416A" w:rsidRDefault="008561FF">
      <w:pPr>
        <w:rPr>
          <w:rFonts w:ascii="Arial" w:hAnsi="Arial" w:cs="Arial"/>
          <w:sz w:val="20"/>
          <w:szCs w:val="20"/>
        </w:rPr>
      </w:pPr>
      <w:r w:rsidRPr="0072416A">
        <w:rPr>
          <w:rFonts w:ascii="Arial" w:hAnsi="Arial" w:cs="Arial"/>
          <w:sz w:val="20"/>
          <w:szCs w:val="20"/>
        </w:rPr>
        <w:t>Spring 2</w:t>
      </w:r>
    </w:p>
    <w:tbl>
      <w:tblPr>
        <w:tblStyle w:val="TableGrid"/>
        <w:tblW w:w="13948" w:type="dxa"/>
        <w:tblLook w:val="04A0" w:firstRow="1" w:lastRow="0" w:firstColumn="1" w:lastColumn="0" w:noHBand="0" w:noVBand="1"/>
      </w:tblPr>
      <w:tblGrid>
        <w:gridCol w:w="1190"/>
        <w:gridCol w:w="1869"/>
        <w:gridCol w:w="9836"/>
        <w:gridCol w:w="1053"/>
      </w:tblGrid>
      <w:tr w:rsidR="007701BB" w:rsidRPr="0072416A" w14:paraId="1502F0F9" w14:textId="7DE42F73" w:rsidTr="007701BB">
        <w:tc>
          <w:tcPr>
            <w:tcW w:w="1190" w:type="dxa"/>
          </w:tcPr>
          <w:p w14:paraId="5A1B7B75" w14:textId="754CAA44" w:rsidR="007701BB" w:rsidRPr="0072416A" w:rsidRDefault="007701BB" w:rsidP="000B22D0">
            <w:pPr>
              <w:jc w:val="center"/>
              <w:rPr>
                <w:rFonts w:ascii="Arial" w:hAnsi="Arial" w:cs="Arial"/>
                <w:b/>
                <w:bCs/>
                <w:sz w:val="20"/>
                <w:szCs w:val="20"/>
              </w:rPr>
            </w:pPr>
            <w:r w:rsidRPr="0072416A">
              <w:rPr>
                <w:rFonts w:ascii="Arial" w:hAnsi="Arial" w:cs="Arial"/>
                <w:b/>
                <w:bCs/>
                <w:sz w:val="20"/>
                <w:szCs w:val="20"/>
              </w:rPr>
              <w:t>Lessons</w:t>
            </w:r>
          </w:p>
        </w:tc>
        <w:tc>
          <w:tcPr>
            <w:tcW w:w="1869" w:type="dxa"/>
          </w:tcPr>
          <w:p w14:paraId="6B5C1C5B" w14:textId="4EEB388C" w:rsidR="007701BB" w:rsidRPr="0072416A" w:rsidRDefault="007701BB" w:rsidP="000B22D0">
            <w:pPr>
              <w:jc w:val="center"/>
              <w:rPr>
                <w:rFonts w:ascii="Arial" w:hAnsi="Arial" w:cs="Arial"/>
                <w:b/>
                <w:bCs/>
                <w:sz w:val="20"/>
                <w:szCs w:val="20"/>
              </w:rPr>
            </w:pPr>
            <w:r w:rsidRPr="0072416A">
              <w:rPr>
                <w:rFonts w:ascii="Arial" w:hAnsi="Arial" w:cs="Arial"/>
                <w:b/>
                <w:bCs/>
                <w:sz w:val="20"/>
                <w:szCs w:val="20"/>
              </w:rPr>
              <w:t>Domains</w:t>
            </w:r>
          </w:p>
        </w:tc>
        <w:tc>
          <w:tcPr>
            <w:tcW w:w="9836" w:type="dxa"/>
          </w:tcPr>
          <w:p w14:paraId="47B8BBA1" w14:textId="3FEEDA8C" w:rsidR="007701BB" w:rsidRPr="0072416A" w:rsidRDefault="007701BB" w:rsidP="000B22D0">
            <w:pPr>
              <w:jc w:val="center"/>
              <w:rPr>
                <w:rFonts w:ascii="Arial" w:hAnsi="Arial" w:cs="Arial"/>
                <w:b/>
                <w:bCs/>
                <w:sz w:val="20"/>
                <w:szCs w:val="20"/>
              </w:rPr>
            </w:pPr>
            <w:r w:rsidRPr="0072416A">
              <w:rPr>
                <w:rFonts w:ascii="Arial" w:hAnsi="Arial" w:cs="Arial"/>
                <w:b/>
                <w:bCs/>
                <w:sz w:val="20"/>
                <w:szCs w:val="20"/>
              </w:rPr>
              <w:t>Objectives (HSL 5.9)</w:t>
            </w:r>
          </w:p>
        </w:tc>
        <w:tc>
          <w:tcPr>
            <w:tcW w:w="1053" w:type="dxa"/>
          </w:tcPr>
          <w:p w14:paraId="35FD5A5F" w14:textId="7B273C79" w:rsidR="007701BB" w:rsidRPr="0072416A" w:rsidRDefault="007701BB" w:rsidP="000B22D0">
            <w:pPr>
              <w:jc w:val="center"/>
              <w:rPr>
                <w:rFonts w:ascii="Arial" w:hAnsi="Arial" w:cs="Arial"/>
                <w:b/>
                <w:bCs/>
                <w:sz w:val="20"/>
                <w:szCs w:val="20"/>
              </w:rPr>
            </w:pPr>
            <w:r w:rsidRPr="0072416A">
              <w:rPr>
                <w:rFonts w:ascii="Arial" w:hAnsi="Arial" w:cs="Arial"/>
                <w:b/>
                <w:bCs/>
                <w:sz w:val="20"/>
                <w:szCs w:val="20"/>
              </w:rPr>
              <w:t>DfE RTPs</w:t>
            </w:r>
          </w:p>
        </w:tc>
      </w:tr>
      <w:tr w:rsidR="007701BB" w:rsidRPr="0072416A" w14:paraId="5A293E9A" w14:textId="74DF795A" w:rsidTr="007701BB">
        <w:tc>
          <w:tcPr>
            <w:tcW w:w="1190" w:type="dxa"/>
          </w:tcPr>
          <w:p w14:paraId="2A57D29C" w14:textId="5A078BEF" w:rsidR="007701BB" w:rsidRPr="0072416A" w:rsidRDefault="007701BB" w:rsidP="008751F2">
            <w:pPr>
              <w:jc w:val="center"/>
              <w:rPr>
                <w:rFonts w:ascii="Arial" w:hAnsi="Arial" w:cs="Arial"/>
                <w:sz w:val="20"/>
                <w:szCs w:val="20"/>
              </w:rPr>
            </w:pPr>
            <w:r w:rsidRPr="0072416A">
              <w:rPr>
                <w:rFonts w:ascii="Arial" w:hAnsi="Arial" w:cs="Arial"/>
                <w:sz w:val="20"/>
                <w:szCs w:val="20"/>
              </w:rPr>
              <w:t>10</w:t>
            </w:r>
          </w:p>
        </w:tc>
        <w:tc>
          <w:tcPr>
            <w:tcW w:w="1869" w:type="dxa"/>
          </w:tcPr>
          <w:p w14:paraId="2F33070C" w14:textId="77777777" w:rsidR="007701BB" w:rsidRPr="0072416A" w:rsidRDefault="007701BB" w:rsidP="008751F2">
            <w:pPr>
              <w:rPr>
                <w:rFonts w:ascii="Arial" w:hAnsi="Arial" w:cs="Arial"/>
                <w:sz w:val="20"/>
                <w:szCs w:val="20"/>
              </w:rPr>
            </w:pPr>
            <w:r w:rsidRPr="0072416A">
              <w:rPr>
                <w:rFonts w:ascii="Arial" w:hAnsi="Arial" w:cs="Arial"/>
                <w:sz w:val="20"/>
                <w:szCs w:val="20"/>
              </w:rPr>
              <w:t>Measurement (volume and capacity/</w:t>
            </w:r>
          </w:p>
          <w:p w14:paraId="06377647" w14:textId="53A22283" w:rsidR="007701BB" w:rsidRPr="0072416A" w:rsidRDefault="007701BB" w:rsidP="008751F2">
            <w:pPr>
              <w:rPr>
                <w:rFonts w:ascii="Arial" w:hAnsi="Arial" w:cs="Arial"/>
                <w:sz w:val="20"/>
                <w:szCs w:val="20"/>
              </w:rPr>
            </w:pPr>
            <w:r w:rsidRPr="0072416A">
              <w:rPr>
                <w:rFonts w:ascii="Arial" w:hAnsi="Arial" w:cs="Arial"/>
                <w:sz w:val="20"/>
                <w:szCs w:val="20"/>
              </w:rPr>
              <w:t>reading scales / imperial conversions)</w:t>
            </w:r>
          </w:p>
        </w:tc>
        <w:tc>
          <w:tcPr>
            <w:tcW w:w="9836" w:type="dxa"/>
          </w:tcPr>
          <w:p w14:paraId="4450870F" w14:textId="77777777" w:rsidR="007701BB" w:rsidRPr="0072416A" w:rsidRDefault="007701BB" w:rsidP="008751F2">
            <w:pPr>
              <w:pStyle w:val="ListParagraph"/>
              <w:numPr>
                <w:ilvl w:val="0"/>
                <w:numId w:val="33"/>
              </w:numPr>
              <w:rPr>
                <w:rFonts w:ascii="Arial" w:hAnsi="Arial" w:cs="Arial"/>
                <w:b/>
                <w:sz w:val="20"/>
                <w:szCs w:val="20"/>
              </w:rPr>
            </w:pPr>
            <w:r w:rsidRPr="0072416A">
              <w:rPr>
                <w:rFonts w:ascii="Arial" w:hAnsi="Arial" w:cs="Arial"/>
                <w:b/>
                <w:sz w:val="20"/>
                <w:szCs w:val="20"/>
              </w:rPr>
              <w:t xml:space="preserve">Understand and use equivalences between metric units and common imperial units such as inches, </w:t>
            </w:r>
            <w:proofErr w:type="gramStart"/>
            <w:r w:rsidRPr="0072416A">
              <w:rPr>
                <w:rFonts w:ascii="Arial" w:hAnsi="Arial" w:cs="Arial"/>
                <w:b/>
                <w:sz w:val="20"/>
                <w:szCs w:val="20"/>
              </w:rPr>
              <w:t>pounds</w:t>
            </w:r>
            <w:proofErr w:type="gramEnd"/>
            <w:r w:rsidRPr="0072416A">
              <w:rPr>
                <w:rFonts w:ascii="Arial" w:hAnsi="Arial" w:cs="Arial"/>
                <w:b/>
                <w:sz w:val="20"/>
                <w:szCs w:val="20"/>
              </w:rPr>
              <w:t xml:space="preserve"> and pints. </w:t>
            </w:r>
          </w:p>
          <w:p w14:paraId="3554CB9C" w14:textId="77777777" w:rsidR="007701BB" w:rsidRPr="0072416A" w:rsidRDefault="007701BB" w:rsidP="008751F2">
            <w:pPr>
              <w:pStyle w:val="ListParagraph"/>
              <w:numPr>
                <w:ilvl w:val="0"/>
                <w:numId w:val="33"/>
              </w:numPr>
              <w:rPr>
                <w:rFonts w:ascii="Arial" w:hAnsi="Arial" w:cs="Arial"/>
                <w:b/>
                <w:sz w:val="20"/>
                <w:szCs w:val="20"/>
              </w:rPr>
            </w:pPr>
            <w:r w:rsidRPr="0072416A">
              <w:rPr>
                <w:rFonts w:ascii="Arial" w:hAnsi="Arial" w:cs="Arial"/>
                <w:b/>
                <w:sz w:val="20"/>
                <w:szCs w:val="20"/>
              </w:rPr>
              <w:t>Estimate volume (</w:t>
            </w:r>
            <w:proofErr w:type="gramStart"/>
            <w:r w:rsidRPr="0072416A">
              <w:rPr>
                <w:rFonts w:ascii="Arial" w:hAnsi="Arial" w:cs="Arial"/>
                <w:b/>
                <w:sz w:val="20"/>
                <w:szCs w:val="20"/>
              </w:rPr>
              <w:t>e.g.</w:t>
            </w:r>
            <w:proofErr w:type="gramEnd"/>
            <w:r w:rsidRPr="0072416A">
              <w:rPr>
                <w:rFonts w:ascii="Arial" w:hAnsi="Arial" w:cs="Arial"/>
                <w:b/>
                <w:sz w:val="20"/>
                <w:szCs w:val="20"/>
              </w:rPr>
              <w:t xml:space="preserve"> using 1cm3 blocks to build cubes and cuboids) and capacity (e.g. using water) </w:t>
            </w:r>
          </w:p>
          <w:p w14:paraId="5CE9ACF6" w14:textId="77777777" w:rsidR="007701BB" w:rsidRPr="0072416A" w:rsidRDefault="007701BB" w:rsidP="008751F2">
            <w:pPr>
              <w:pStyle w:val="ListParagraph"/>
              <w:numPr>
                <w:ilvl w:val="0"/>
                <w:numId w:val="33"/>
              </w:numPr>
              <w:rPr>
                <w:rFonts w:ascii="Arial" w:hAnsi="Arial" w:cs="Arial"/>
                <w:b/>
                <w:sz w:val="20"/>
                <w:szCs w:val="20"/>
              </w:rPr>
            </w:pPr>
            <w:r w:rsidRPr="0072416A">
              <w:rPr>
                <w:rFonts w:ascii="Arial" w:hAnsi="Arial" w:cs="Arial"/>
                <w:b/>
                <w:sz w:val="20"/>
                <w:szCs w:val="20"/>
              </w:rPr>
              <w:t xml:space="preserve">Identify 3-D shapes, including cubes and other cuboids, from 2-D </w:t>
            </w:r>
            <w:proofErr w:type="gramStart"/>
            <w:r w:rsidRPr="0072416A">
              <w:rPr>
                <w:rFonts w:ascii="Arial" w:hAnsi="Arial" w:cs="Arial"/>
                <w:b/>
                <w:sz w:val="20"/>
                <w:szCs w:val="20"/>
              </w:rPr>
              <w:t>representations</w:t>
            </w:r>
            <w:proofErr w:type="gramEnd"/>
          </w:p>
          <w:p w14:paraId="570A3460" w14:textId="77777777" w:rsidR="007701BB" w:rsidRPr="0072416A" w:rsidRDefault="007701BB" w:rsidP="008751F2">
            <w:pPr>
              <w:pStyle w:val="ListParagraph"/>
              <w:numPr>
                <w:ilvl w:val="0"/>
                <w:numId w:val="33"/>
              </w:numPr>
              <w:rPr>
                <w:rFonts w:ascii="Arial" w:hAnsi="Arial" w:cs="Arial"/>
                <w:bCs/>
                <w:sz w:val="20"/>
                <w:szCs w:val="20"/>
              </w:rPr>
            </w:pPr>
            <w:r w:rsidRPr="0072416A">
              <w:rPr>
                <w:rFonts w:ascii="Arial" w:hAnsi="Arial" w:cs="Arial"/>
                <w:bCs/>
                <w:sz w:val="20"/>
                <w:szCs w:val="20"/>
              </w:rPr>
              <w:t>Construct 3-D models of cubes and cuboids from nets and estimate their volume, using 1cm3 blocks to build cubes and cuboids to support understanding of volume.</w:t>
            </w:r>
          </w:p>
          <w:p w14:paraId="35D21267" w14:textId="77777777" w:rsidR="007701BB" w:rsidRPr="0072416A" w:rsidRDefault="007701BB" w:rsidP="008751F2">
            <w:pPr>
              <w:pStyle w:val="ListParagraph"/>
              <w:numPr>
                <w:ilvl w:val="0"/>
                <w:numId w:val="33"/>
              </w:numPr>
              <w:rPr>
                <w:rFonts w:ascii="Arial" w:hAnsi="Arial" w:cs="Arial"/>
                <w:bCs/>
                <w:sz w:val="20"/>
                <w:szCs w:val="20"/>
              </w:rPr>
            </w:pPr>
            <w:r w:rsidRPr="0072416A">
              <w:rPr>
                <w:rFonts w:ascii="Arial" w:hAnsi="Arial" w:cs="Arial"/>
                <w:bCs/>
                <w:sz w:val="20"/>
                <w:szCs w:val="20"/>
              </w:rPr>
              <w:t xml:space="preserve">Multiply three numbers together, understanding that this can be done in any order and link this to the volume of cubes and cuboids. </w:t>
            </w:r>
          </w:p>
          <w:p w14:paraId="3DED7834" w14:textId="7171CCFE" w:rsidR="007701BB" w:rsidRPr="0072416A" w:rsidRDefault="007701BB" w:rsidP="008751F2">
            <w:pPr>
              <w:pStyle w:val="ListParagraph"/>
              <w:numPr>
                <w:ilvl w:val="0"/>
                <w:numId w:val="33"/>
              </w:numPr>
              <w:rPr>
                <w:rFonts w:ascii="Arial" w:hAnsi="Arial" w:cs="Arial"/>
                <w:bCs/>
                <w:sz w:val="20"/>
                <w:szCs w:val="20"/>
              </w:rPr>
            </w:pPr>
            <w:r w:rsidRPr="0072416A">
              <w:rPr>
                <w:rFonts w:ascii="Arial" w:hAnsi="Arial" w:cs="Arial"/>
                <w:bCs/>
                <w:sz w:val="20"/>
                <w:szCs w:val="20"/>
              </w:rPr>
              <w:t>Solve problems involving capacity, including reading a range of scales.</w:t>
            </w:r>
          </w:p>
        </w:tc>
        <w:tc>
          <w:tcPr>
            <w:tcW w:w="1053" w:type="dxa"/>
          </w:tcPr>
          <w:p w14:paraId="1F49775E" w14:textId="77777777" w:rsidR="007701BB" w:rsidRPr="0072416A" w:rsidRDefault="007701BB" w:rsidP="007701BB">
            <w:pPr>
              <w:jc w:val="center"/>
              <w:rPr>
                <w:rFonts w:ascii="Arial" w:hAnsi="Arial" w:cs="Arial"/>
                <w:sz w:val="20"/>
                <w:szCs w:val="20"/>
              </w:rPr>
            </w:pPr>
            <w:r w:rsidRPr="0072416A">
              <w:rPr>
                <w:rFonts w:ascii="Arial" w:hAnsi="Arial" w:cs="Arial"/>
                <w:sz w:val="20"/>
                <w:szCs w:val="20"/>
              </w:rPr>
              <w:t>4NPV-4</w:t>
            </w:r>
          </w:p>
          <w:p w14:paraId="60752212" w14:textId="77777777" w:rsidR="007701BB" w:rsidRPr="0072416A" w:rsidRDefault="007701BB" w:rsidP="007701BB">
            <w:pPr>
              <w:pStyle w:val="Header"/>
              <w:tabs>
                <w:tab w:val="clear" w:pos="4513"/>
                <w:tab w:val="clear" w:pos="9026"/>
              </w:tabs>
              <w:jc w:val="center"/>
              <w:rPr>
                <w:rFonts w:ascii="Arial" w:hAnsi="Arial" w:cs="Arial"/>
                <w:sz w:val="20"/>
                <w:szCs w:val="20"/>
              </w:rPr>
            </w:pPr>
            <w:r w:rsidRPr="0072416A">
              <w:rPr>
                <w:rFonts w:ascii="Arial" w:hAnsi="Arial" w:cs="Arial"/>
                <w:sz w:val="20"/>
                <w:szCs w:val="20"/>
              </w:rPr>
              <w:t>5NPV-4</w:t>
            </w:r>
          </w:p>
          <w:p w14:paraId="7694F6E7" w14:textId="08A8ECFA" w:rsidR="007701BB" w:rsidRPr="0072416A" w:rsidRDefault="007701BB" w:rsidP="007701BB">
            <w:pPr>
              <w:jc w:val="center"/>
              <w:rPr>
                <w:rFonts w:ascii="Arial" w:hAnsi="Arial" w:cs="Arial"/>
                <w:b/>
                <w:sz w:val="20"/>
                <w:szCs w:val="20"/>
              </w:rPr>
            </w:pPr>
            <w:r w:rsidRPr="0072416A">
              <w:rPr>
                <w:rFonts w:ascii="Arial" w:hAnsi="Arial" w:cs="Arial"/>
                <w:sz w:val="20"/>
                <w:szCs w:val="20"/>
              </w:rPr>
              <w:t>5NPV-5</w:t>
            </w:r>
          </w:p>
        </w:tc>
      </w:tr>
      <w:tr w:rsidR="007701BB" w:rsidRPr="0072416A" w14:paraId="1126C51D" w14:textId="77777777" w:rsidTr="007701BB">
        <w:tc>
          <w:tcPr>
            <w:tcW w:w="1190" w:type="dxa"/>
          </w:tcPr>
          <w:p w14:paraId="279FFFCB" w14:textId="0E12DC8D" w:rsidR="007701BB" w:rsidRPr="0072416A" w:rsidRDefault="007701BB" w:rsidP="008751F2">
            <w:pPr>
              <w:jc w:val="center"/>
              <w:rPr>
                <w:rFonts w:ascii="Arial" w:hAnsi="Arial" w:cs="Arial"/>
                <w:sz w:val="20"/>
                <w:szCs w:val="20"/>
              </w:rPr>
            </w:pPr>
            <w:r w:rsidRPr="0072416A">
              <w:rPr>
                <w:rFonts w:ascii="Arial" w:hAnsi="Arial" w:cs="Arial"/>
                <w:sz w:val="20"/>
                <w:szCs w:val="20"/>
              </w:rPr>
              <w:t>5</w:t>
            </w:r>
          </w:p>
        </w:tc>
        <w:tc>
          <w:tcPr>
            <w:tcW w:w="1869" w:type="dxa"/>
          </w:tcPr>
          <w:p w14:paraId="4024E810" w14:textId="46D4BC8D" w:rsidR="007701BB" w:rsidRPr="0072416A" w:rsidRDefault="007701BB" w:rsidP="008751F2">
            <w:pPr>
              <w:rPr>
                <w:rFonts w:ascii="Arial" w:hAnsi="Arial" w:cs="Arial"/>
                <w:sz w:val="20"/>
                <w:szCs w:val="20"/>
              </w:rPr>
            </w:pPr>
            <w:r w:rsidRPr="0072416A">
              <w:rPr>
                <w:rFonts w:ascii="Arial" w:hAnsi="Arial" w:cs="Arial"/>
                <w:sz w:val="20"/>
                <w:szCs w:val="20"/>
              </w:rPr>
              <w:t>Fractions</w:t>
            </w:r>
          </w:p>
        </w:tc>
        <w:tc>
          <w:tcPr>
            <w:tcW w:w="9836" w:type="dxa"/>
          </w:tcPr>
          <w:p w14:paraId="32154ACC" w14:textId="77777777" w:rsidR="007701BB" w:rsidRPr="0072416A" w:rsidRDefault="007701BB" w:rsidP="008751F2">
            <w:pPr>
              <w:pStyle w:val="ListParagraph"/>
              <w:numPr>
                <w:ilvl w:val="0"/>
                <w:numId w:val="13"/>
              </w:numPr>
              <w:rPr>
                <w:rFonts w:ascii="Arial" w:hAnsi="Arial" w:cs="Arial"/>
                <w:b/>
                <w:sz w:val="20"/>
                <w:szCs w:val="20"/>
              </w:rPr>
            </w:pPr>
            <w:r w:rsidRPr="0072416A">
              <w:rPr>
                <w:rFonts w:ascii="Arial" w:hAnsi="Arial" w:cs="Arial"/>
                <w:b/>
                <w:sz w:val="20"/>
                <w:szCs w:val="20"/>
              </w:rPr>
              <w:t xml:space="preserve">Multiply proper fractions and mixed numbers by whole numbers, supported by materials and diagrams. </w:t>
            </w:r>
          </w:p>
          <w:p w14:paraId="7AE9F385" w14:textId="77777777" w:rsidR="007701BB" w:rsidRPr="0072416A" w:rsidRDefault="007701BB" w:rsidP="008751F2">
            <w:pPr>
              <w:pStyle w:val="ListParagraph"/>
              <w:numPr>
                <w:ilvl w:val="0"/>
                <w:numId w:val="13"/>
              </w:numPr>
              <w:rPr>
                <w:rFonts w:ascii="Arial" w:hAnsi="Arial" w:cs="Arial"/>
                <w:b/>
                <w:sz w:val="20"/>
                <w:szCs w:val="20"/>
              </w:rPr>
            </w:pPr>
            <w:r w:rsidRPr="0072416A">
              <w:rPr>
                <w:rFonts w:ascii="Arial" w:hAnsi="Arial" w:cs="Arial"/>
                <w:b/>
                <w:sz w:val="20"/>
                <w:szCs w:val="20"/>
              </w:rPr>
              <w:t xml:space="preserve">Solve problems which require knowing percentage and decimal equivalents, including those with a denominator of a multiple of 10 of 25. </w:t>
            </w:r>
          </w:p>
          <w:p w14:paraId="20124022" w14:textId="77777777" w:rsidR="007701BB" w:rsidRPr="0072416A" w:rsidRDefault="007701BB" w:rsidP="008751F2">
            <w:pPr>
              <w:pStyle w:val="ListParagraph"/>
              <w:numPr>
                <w:ilvl w:val="0"/>
                <w:numId w:val="13"/>
              </w:numPr>
              <w:rPr>
                <w:rFonts w:ascii="Arial" w:hAnsi="Arial" w:cs="Arial"/>
                <w:b/>
                <w:sz w:val="20"/>
                <w:szCs w:val="20"/>
              </w:rPr>
            </w:pPr>
            <w:r w:rsidRPr="0072416A">
              <w:rPr>
                <w:rFonts w:ascii="Arial" w:hAnsi="Arial" w:cs="Arial"/>
                <w:b/>
                <w:sz w:val="20"/>
                <w:szCs w:val="20"/>
              </w:rPr>
              <w:t xml:space="preserve">Read, write, order and compare numbers with up to three decimal </w:t>
            </w:r>
            <w:proofErr w:type="gramStart"/>
            <w:r w:rsidRPr="0072416A">
              <w:rPr>
                <w:rFonts w:ascii="Arial" w:hAnsi="Arial" w:cs="Arial"/>
                <w:b/>
                <w:sz w:val="20"/>
                <w:szCs w:val="20"/>
              </w:rPr>
              <w:t>places</w:t>
            </w:r>
            <w:proofErr w:type="gramEnd"/>
          </w:p>
          <w:p w14:paraId="62E77511" w14:textId="6645D53C" w:rsidR="007701BB" w:rsidRPr="0072416A" w:rsidRDefault="007701BB" w:rsidP="008751F2">
            <w:pPr>
              <w:pStyle w:val="ListParagraph"/>
              <w:numPr>
                <w:ilvl w:val="0"/>
                <w:numId w:val="13"/>
              </w:numPr>
              <w:rPr>
                <w:rFonts w:ascii="Arial" w:hAnsi="Arial" w:cs="Arial"/>
                <w:b/>
                <w:sz w:val="20"/>
                <w:szCs w:val="20"/>
              </w:rPr>
            </w:pPr>
            <w:r w:rsidRPr="0072416A">
              <w:rPr>
                <w:rFonts w:ascii="Arial" w:hAnsi="Arial" w:cs="Arial"/>
                <w:b/>
                <w:sz w:val="20"/>
                <w:szCs w:val="20"/>
              </w:rPr>
              <w:t>Solve problems involving number up to three decimal places</w:t>
            </w:r>
          </w:p>
        </w:tc>
        <w:tc>
          <w:tcPr>
            <w:tcW w:w="1053" w:type="dxa"/>
          </w:tcPr>
          <w:p w14:paraId="45A25E38" w14:textId="77777777" w:rsidR="00C7573B" w:rsidRPr="0072416A" w:rsidRDefault="00C7573B" w:rsidP="00C7573B">
            <w:pPr>
              <w:jc w:val="center"/>
              <w:rPr>
                <w:rFonts w:ascii="Arial" w:hAnsi="Arial" w:cs="Arial"/>
                <w:sz w:val="20"/>
                <w:szCs w:val="20"/>
              </w:rPr>
            </w:pPr>
            <w:r w:rsidRPr="0072416A">
              <w:rPr>
                <w:rFonts w:ascii="Arial" w:hAnsi="Arial" w:cs="Arial"/>
                <w:sz w:val="20"/>
                <w:szCs w:val="20"/>
              </w:rPr>
              <w:t>4NPV-4</w:t>
            </w:r>
          </w:p>
          <w:p w14:paraId="010573B2" w14:textId="77777777" w:rsidR="00C7573B" w:rsidRPr="0072416A" w:rsidRDefault="00C7573B" w:rsidP="00C7573B">
            <w:pPr>
              <w:pStyle w:val="Header"/>
              <w:tabs>
                <w:tab w:val="clear" w:pos="4513"/>
                <w:tab w:val="clear" w:pos="9026"/>
              </w:tabs>
              <w:jc w:val="center"/>
              <w:rPr>
                <w:rFonts w:ascii="Arial" w:hAnsi="Arial" w:cs="Arial"/>
                <w:sz w:val="20"/>
                <w:szCs w:val="20"/>
              </w:rPr>
            </w:pPr>
            <w:r w:rsidRPr="0072416A">
              <w:rPr>
                <w:rFonts w:ascii="Arial" w:hAnsi="Arial" w:cs="Arial"/>
                <w:sz w:val="20"/>
                <w:szCs w:val="20"/>
              </w:rPr>
              <w:t>5NPV-4</w:t>
            </w:r>
          </w:p>
          <w:p w14:paraId="64830369" w14:textId="493435FA" w:rsidR="007701BB" w:rsidRPr="0072416A" w:rsidRDefault="00C7573B" w:rsidP="00C7573B">
            <w:pPr>
              <w:jc w:val="center"/>
              <w:rPr>
                <w:rFonts w:ascii="Arial" w:hAnsi="Arial" w:cs="Arial"/>
                <w:b/>
                <w:sz w:val="20"/>
                <w:szCs w:val="20"/>
              </w:rPr>
            </w:pPr>
            <w:r w:rsidRPr="0072416A">
              <w:rPr>
                <w:rFonts w:ascii="Arial" w:hAnsi="Arial" w:cs="Arial"/>
                <w:sz w:val="20"/>
                <w:szCs w:val="20"/>
              </w:rPr>
              <w:t>5NPV-5</w:t>
            </w:r>
          </w:p>
        </w:tc>
      </w:tr>
      <w:tr w:rsidR="0018504F" w:rsidRPr="0072416A" w14:paraId="60F0C227" w14:textId="77777777" w:rsidTr="007033B2">
        <w:tc>
          <w:tcPr>
            <w:tcW w:w="13948" w:type="dxa"/>
            <w:gridSpan w:val="4"/>
          </w:tcPr>
          <w:p w14:paraId="736ABD65" w14:textId="2C2B706D" w:rsidR="0018504F" w:rsidRPr="0018504F" w:rsidRDefault="0018504F" w:rsidP="00C7573B">
            <w:pPr>
              <w:jc w:val="center"/>
              <w:rPr>
                <w:rFonts w:ascii="Arial" w:hAnsi="Arial" w:cs="Arial"/>
                <w:b/>
                <w:bCs/>
                <w:sz w:val="20"/>
                <w:szCs w:val="20"/>
              </w:rPr>
            </w:pPr>
            <w:r w:rsidRPr="0018504F">
              <w:rPr>
                <w:rFonts w:ascii="Arial" w:hAnsi="Arial" w:cs="Arial"/>
                <w:b/>
                <w:bCs/>
                <w:sz w:val="20"/>
                <w:szCs w:val="20"/>
              </w:rPr>
              <w:t>Video Resources</w:t>
            </w:r>
          </w:p>
        </w:tc>
      </w:tr>
      <w:tr w:rsidR="0018504F" w:rsidRPr="0072416A" w14:paraId="762A67B3" w14:textId="77777777" w:rsidTr="007033B2">
        <w:tc>
          <w:tcPr>
            <w:tcW w:w="13948" w:type="dxa"/>
            <w:gridSpan w:val="4"/>
          </w:tcPr>
          <w:p w14:paraId="74D3A546" w14:textId="7678620B" w:rsidR="0018504F" w:rsidRDefault="001F7BC6" w:rsidP="001F7BC6">
            <w:pPr>
              <w:rPr>
                <w:rFonts w:ascii="Arial" w:hAnsi="Arial" w:cs="Arial"/>
                <w:sz w:val="20"/>
                <w:szCs w:val="20"/>
              </w:rPr>
            </w:pPr>
            <w:r>
              <w:rPr>
                <w:rFonts w:ascii="Arial" w:hAnsi="Arial" w:cs="Arial"/>
                <w:sz w:val="20"/>
                <w:szCs w:val="20"/>
              </w:rPr>
              <w:t>Oak Academy</w:t>
            </w:r>
          </w:p>
          <w:p w14:paraId="03562454" w14:textId="67D3F117" w:rsidR="001F7BC6" w:rsidRDefault="00B97E5B" w:rsidP="001F7BC6">
            <w:pPr>
              <w:rPr>
                <w:rFonts w:ascii="Arial" w:hAnsi="Arial" w:cs="Arial"/>
                <w:sz w:val="20"/>
                <w:szCs w:val="20"/>
              </w:rPr>
            </w:pPr>
            <w:r>
              <w:rPr>
                <w:rFonts w:ascii="Arial" w:hAnsi="Arial" w:cs="Arial"/>
                <w:sz w:val="20"/>
                <w:szCs w:val="20"/>
              </w:rPr>
              <w:t xml:space="preserve">Unit 6; Fractions and decimals </w:t>
            </w:r>
            <w:hyperlink r:id="rId27" w:history="1">
              <w:r w:rsidRPr="00852D04">
                <w:rPr>
                  <w:rStyle w:val="Hyperlink"/>
                  <w:rFonts w:ascii="Arial" w:hAnsi="Arial" w:cs="Arial"/>
                  <w:sz w:val="20"/>
                  <w:szCs w:val="20"/>
                </w:rPr>
                <w:t>https://teachers.thenational.academy/units/fractions-and-decimals-be3a</w:t>
              </w:r>
            </w:hyperlink>
          </w:p>
          <w:p w14:paraId="4F25057D" w14:textId="06304FAF" w:rsidR="00B97E5B" w:rsidRDefault="00480AA1" w:rsidP="001F7BC6">
            <w:pPr>
              <w:rPr>
                <w:rFonts w:ascii="Arial" w:hAnsi="Arial" w:cs="Arial"/>
                <w:sz w:val="20"/>
                <w:szCs w:val="20"/>
              </w:rPr>
            </w:pPr>
            <w:r>
              <w:rPr>
                <w:rFonts w:ascii="Arial" w:hAnsi="Arial" w:cs="Arial"/>
                <w:sz w:val="20"/>
                <w:szCs w:val="20"/>
              </w:rPr>
              <w:t xml:space="preserve">Unit </w:t>
            </w:r>
            <w:r w:rsidR="00FB5D44">
              <w:rPr>
                <w:rFonts w:ascii="Arial" w:hAnsi="Arial" w:cs="Arial"/>
                <w:sz w:val="20"/>
                <w:szCs w:val="20"/>
              </w:rPr>
              <w:t xml:space="preserve">10: Converting units of measure </w:t>
            </w:r>
            <w:hyperlink r:id="rId28" w:history="1">
              <w:r w:rsidR="00FB5D44" w:rsidRPr="00852D04">
                <w:rPr>
                  <w:rStyle w:val="Hyperlink"/>
                  <w:rFonts w:ascii="Arial" w:hAnsi="Arial" w:cs="Arial"/>
                  <w:sz w:val="20"/>
                  <w:szCs w:val="20"/>
                </w:rPr>
                <w:t>https://teachers.thenational.academy/units/converting-units-of-measure-1475</w:t>
              </w:r>
            </w:hyperlink>
          </w:p>
          <w:p w14:paraId="16C09BEC" w14:textId="0BA5DB1D" w:rsidR="001F7BC6" w:rsidRPr="0072416A" w:rsidRDefault="001F7BC6" w:rsidP="000635F3">
            <w:pPr>
              <w:rPr>
                <w:rFonts w:ascii="Arial" w:hAnsi="Arial" w:cs="Arial"/>
                <w:sz w:val="20"/>
                <w:szCs w:val="20"/>
              </w:rPr>
            </w:pPr>
          </w:p>
        </w:tc>
      </w:tr>
    </w:tbl>
    <w:p w14:paraId="32591243" w14:textId="754481CD" w:rsidR="00135AD2" w:rsidRPr="0072416A" w:rsidRDefault="00135AD2">
      <w:pPr>
        <w:rPr>
          <w:rFonts w:ascii="Arial" w:hAnsi="Arial" w:cs="Arial"/>
          <w:sz w:val="20"/>
          <w:szCs w:val="20"/>
        </w:rPr>
      </w:pPr>
    </w:p>
    <w:p w14:paraId="60348F4E" w14:textId="5B6A8AA9" w:rsidR="00A727CD" w:rsidRPr="0072416A" w:rsidRDefault="00A727CD">
      <w:pPr>
        <w:rPr>
          <w:rFonts w:ascii="Arial" w:hAnsi="Arial" w:cs="Arial"/>
          <w:sz w:val="20"/>
          <w:szCs w:val="20"/>
        </w:rPr>
      </w:pPr>
    </w:p>
    <w:p w14:paraId="215661BE" w14:textId="09F08287" w:rsidR="00A727CD" w:rsidRPr="0072416A" w:rsidRDefault="00A727CD">
      <w:pPr>
        <w:rPr>
          <w:rFonts w:ascii="Arial" w:hAnsi="Arial" w:cs="Arial"/>
          <w:sz w:val="20"/>
          <w:szCs w:val="20"/>
        </w:rPr>
      </w:pPr>
    </w:p>
    <w:p w14:paraId="6ACC39FA" w14:textId="37D909DB" w:rsidR="00A727CD" w:rsidRPr="0072416A" w:rsidRDefault="00A727CD">
      <w:pPr>
        <w:rPr>
          <w:rFonts w:ascii="Arial" w:hAnsi="Arial" w:cs="Arial"/>
          <w:sz w:val="20"/>
          <w:szCs w:val="20"/>
        </w:rPr>
      </w:pPr>
    </w:p>
    <w:p w14:paraId="1C5BEEE7" w14:textId="066D90C5" w:rsidR="00A727CD" w:rsidRDefault="00A727CD">
      <w:pPr>
        <w:rPr>
          <w:rFonts w:ascii="Arial" w:hAnsi="Arial" w:cs="Arial"/>
          <w:sz w:val="20"/>
          <w:szCs w:val="20"/>
        </w:rPr>
      </w:pPr>
    </w:p>
    <w:p w14:paraId="01429A7E" w14:textId="0702BAD0" w:rsidR="00FB5D44" w:rsidRDefault="00FB5D44">
      <w:pPr>
        <w:rPr>
          <w:rFonts w:ascii="Arial" w:hAnsi="Arial" w:cs="Arial"/>
          <w:sz w:val="20"/>
          <w:szCs w:val="20"/>
        </w:rPr>
      </w:pPr>
    </w:p>
    <w:p w14:paraId="0EC57144" w14:textId="77777777" w:rsidR="000635F3" w:rsidRPr="0072416A" w:rsidRDefault="000635F3">
      <w:pPr>
        <w:rPr>
          <w:rFonts w:ascii="Arial" w:hAnsi="Arial" w:cs="Arial"/>
          <w:sz w:val="20"/>
          <w:szCs w:val="20"/>
        </w:rPr>
      </w:pPr>
    </w:p>
    <w:tbl>
      <w:tblPr>
        <w:tblStyle w:val="TableGrid"/>
        <w:tblW w:w="14170" w:type="dxa"/>
        <w:tblLook w:val="04A0" w:firstRow="1" w:lastRow="0" w:firstColumn="1" w:lastColumn="0" w:noHBand="0" w:noVBand="1"/>
      </w:tblPr>
      <w:tblGrid>
        <w:gridCol w:w="1190"/>
        <w:gridCol w:w="1924"/>
        <w:gridCol w:w="9781"/>
        <w:gridCol w:w="1275"/>
      </w:tblGrid>
      <w:tr w:rsidR="00BC421C" w:rsidRPr="0072416A" w14:paraId="54AC2BE6" w14:textId="77777777" w:rsidTr="00166CAA">
        <w:tc>
          <w:tcPr>
            <w:tcW w:w="1190" w:type="dxa"/>
          </w:tcPr>
          <w:p w14:paraId="7D241122" w14:textId="01CA332B" w:rsidR="00BC421C" w:rsidRPr="0072416A" w:rsidRDefault="00BC421C" w:rsidP="000B22D0">
            <w:pPr>
              <w:jc w:val="center"/>
              <w:rPr>
                <w:rFonts w:ascii="Arial" w:hAnsi="Arial" w:cs="Arial"/>
                <w:b/>
                <w:bCs/>
                <w:sz w:val="20"/>
                <w:szCs w:val="20"/>
              </w:rPr>
            </w:pPr>
            <w:r w:rsidRPr="0072416A">
              <w:rPr>
                <w:rFonts w:ascii="Arial" w:hAnsi="Arial" w:cs="Arial"/>
                <w:b/>
                <w:bCs/>
                <w:sz w:val="20"/>
                <w:szCs w:val="20"/>
              </w:rPr>
              <w:t>Lessons</w:t>
            </w:r>
          </w:p>
        </w:tc>
        <w:tc>
          <w:tcPr>
            <w:tcW w:w="1924" w:type="dxa"/>
          </w:tcPr>
          <w:p w14:paraId="6BB24F71" w14:textId="5B7A8CD4" w:rsidR="00BC421C" w:rsidRPr="0072416A" w:rsidRDefault="00BC421C" w:rsidP="000B22D0">
            <w:pPr>
              <w:jc w:val="center"/>
              <w:rPr>
                <w:rFonts w:ascii="Arial" w:hAnsi="Arial" w:cs="Arial"/>
                <w:b/>
                <w:bCs/>
                <w:sz w:val="20"/>
                <w:szCs w:val="20"/>
              </w:rPr>
            </w:pPr>
            <w:r w:rsidRPr="0072416A">
              <w:rPr>
                <w:rFonts w:ascii="Arial" w:hAnsi="Arial" w:cs="Arial"/>
                <w:b/>
                <w:bCs/>
                <w:sz w:val="20"/>
                <w:szCs w:val="20"/>
              </w:rPr>
              <w:t>Domains</w:t>
            </w:r>
          </w:p>
        </w:tc>
        <w:tc>
          <w:tcPr>
            <w:tcW w:w="9781" w:type="dxa"/>
          </w:tcPr>
          <w:p w14:paraId="329E9943" w14:textId="2D58FC33" w:rsidR="00BC421C" w:rsidRPr="0072416A" w:rsidRDefault="00BC421C" w:rsidP="000B22D0">
            <w:pPr>
              <w:jc w:val="center"/>
              <w:rPr>
                <w:rFonts w:ascii="Arial" w:hAnsi="Arial" w:cs="Arial"/>
                <w:b/>
                <w:bCs/>
                <w:sz w:val="20"/>
                <w:szCs w:val="20"/>
              </w:rPr>
            </w:pPr>
            <w:r w:rsidRPr="0072416A">
              <w:rPr>
                <w:rFonts w:ascii="Arial" w:hAnsi="Arial" w:cs="Arial"/>
                <w:b/>
                <w:bCs/>
                <w:sz w:val="20"/>
                <w:szCs w:val="20"/>
              </w:rPr>
              <w:t xml:space="preserve">Objectives (HSL </w:t>
            </w:r>
            <w:r w:rsidR="00F961B3" w:rsidRPr="0072416A">
              <w:rPr>
                <w:rFonts w:ascii="Arial" w:hAnsi="Arial" w:cs="Arial"/>
                <w:b/>
                <w:bCs/>
                <w:sz w:val="20"/>
                <w:szCs w:val="20"/>
              </w:rPr>
              <w:t>5</w:t>
            </w:r>
            <w:r w:rsidRPr="0072416A">
              <w:rPr>
                <w:rFonts w:ascii="Arial" w:hAnsi="Arial" w:cs="Arial"/>
                <w:b/>
                <w:bCs/>
                <w:sz w:val="20"/>
                <w:szCs w:val="20"/>
              </w:rPr>
              <w:t>.</w:t>
            </w:r>
            <w:r w:rsidR="007A479A" w:rsidRPr="0072416A">
              <w:rPr>
                <w:rFonts w:ascii="Arial" w:hAnsi="Arial" w:cs="Arial"/>
                <w:b/>
                <w:bCs/>
                <w:sz w:val="20"/>
                <w:szCs w:val="20"/>
              </w:rPr>
              <w:t>10</w:t>
            </w:r>
            <w:r w:rsidRPr="0072416A">
              <w:rPr>
                <w:rFonts w:ascii="Arial" w:hAnsi="Arial" w:cs="Arial"/>
                <w:b/>
                <w:bCs/>
                <w:sz w:val="20"/>
                <w:szCs w:val="20"/>
              </w:rPr>
              <w:t>)</w:t>
            </w:r>
          </w:p>
        </w:tc>
        <w:tc>
          <w:tcPr>
            <w:tcW w:w="1275" w:type="dxa"/>
          </w:tcPr>
          <w:p w14:paraId="096A78E2" w14:textId="0AFF8E12" w:rsidR="00BC421C" w:rsidRPr="0072416A" w:rsidRDefault="00BC421C" w:rsidP="000B22D0">
            <w:pPr>
              <w:jc w:val="center"/>
              <w:rPr>
                <w:rFonts w:ascii="Arial" w:hAnsi="Arial" w:cs="Arial"/>
                <w:b/>
                <w:bCs/>
                <w:sz w:val="20"/>
                <w:szCs w:val="20"/>
              </w:rPr>
            </w:pPr>
            <w:r w:rsidRPr="0072416A">
              <w:rPr>
                <w:rFonts w:ascii="Arial" w:hAnsi="Arial" w:cs="Arial"/>
                <w:b/>
                <w:bCs/>
                <w:sz w:val="20"/>
                <w:szCs w:val="20"/>
              </w:rPr>
              <w:t>DfE RTPs</w:t>
            </w:r>
          </w:p>
        </w:tc>
      </w:tr>
      <w:tr w:rsidR="006A6BDE" w:rsidRPr="0072416A" w14:paraId="6A1B9592" w14:textId="77777777" w:rsidTr="00166CAA">
        <w:tc>
          <w:tcPr>
            <w:tcW w:w="1190" w:type="dxa"/>
          </w:tcPr>
          <w:p w14:paraId="0863F31E" w14:textId="56F56955" w:rsidR="006A6BDE" w:rsidRPr="0072416A" w:rsidRDefault="0019762E" w:rsidP="00850BD4">
            <w:pPr>
              <w:jc w:val="center"/>
              <w:rPr>
                <w:rFonts w:ascii="Arial" w:hAnsi="Arial" w:cs="Arial"/>
                <w:sz w:val="20"/>
                <w:szCs w:val="20"/>
              </w:rPr>
            </w:pPr>
            <w:r w:rsidRPr="0072416A">
              <w:rPr>
                <w:rFonts w:ascii="Arial" w:hAnsi="Arial" w:cs="Arial"/>
                <w:sz w:val="20"/>
                <w:szCs w:val="20"/>
              </w:rPr>
              <w:t>10</w:t>
            </w:r>
          </w:p>
        </w:tc>
        <w:tc>
          <w:tcPr>
            <w:tcW w:w="1924" w:type="dxa"/>
          </w:tcPr>
          <w:p w14:paraId="7D726BBC" w14:textId="0A24893D" w:rsidR="006A6BDE" w:rsidRPr="0072416A" w:rsidRDefault="0019762E" w:rsidP="006A6BDE">
            <w:pPr>
              <w:rPr>
                <w:rFonts w:ascii="Arial" w:hAnsi="Arial" w:cs="Arial"/>
                <w:sz w:val="20"/>
                <w:szCs w:val="20"/>
              </w:rPr>
            </w:pPr>
            <w:r w:rsidRPr="0072416A">
              <w:rPr>
                <w:rFonts w:ascii="Arial" w:hAnsi="Arial" w:cs="Arial"/>
                <w:sz w:val="20"/>
                <w:szCs w:val="20"/>
              </w:rPr>
              <w:t>Subtraction and addition / NPV (focus on mental strategies)</w:t>
            </w:r>
          </w:p>
        </w:tc>
        <w:tc>
          <w:tcPr>
            <w:tcW w:w="9781" w:type="dxa"/>
          </w:tcPr>
          <w:p w14:paraId="24BA3CFA" w14:textId="6DF01F8F"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Add and subtract mentally with increasingly large numbers. </w:t>
            </w:r>
            <w:r w:rsidRPr="0072416A">
              <w:rPr>
                <w:rFonts w:ascii="Arial" w:hAnsi="Arial" w:cs="Arial"/>
                <w:bCs/>
                <w:sz w:val="20"/>
                <w:szCs w:val="20"/>
              </w:rPr>
              <w:t>Develop independence and fluency with identifying calculations that can be done mentally. Strategies include ‘nearly numbers’, near-doubles’, place</w:t>
            </w:r>
            <w:r w:rsidR="00BF0498" w:rsidRPr="0072416A">
              <w:rPr>
                <w:rFonts w:ascii="Arial" w:hAnsi="Arial" w:cs="Arial"/>
                <w:bCs/>
                <w:sz w:val="20"/>
                <w:szCs w:val="20"/>
              </w:rPr>
              <w:t xml:space="preserve"> </w:t>
            </w:r>
            <w:r w:rsidRPr="0072416A">
              <w:rPr>
                <w:rFonts w:ascii="Arial" w:hAnsi="Arial" w:cs="Arial"/>
                <w:bCs/>
                <w:sz w:val="20"/>
                <w:szCs w:val="20"/>
              </w:rPr>
              <w:t>value, key facts and derived facts, part-whole reasoning and so on.</w:t>
            </w:r>
            <w:r w:rsidRPr="0072416A">
              <w:rPr>
                <w:rFonts w:ascii="Arial" w:hAnsi="Arial" w:cs="Arial"/>
                <w:b/>
                <w:sz w:val="20"/>
                <w:szCs w:val="20"/>
              </w:rPr>
              <w:t xml:space="preserve"> </w:t>
            </w:r>
          </w:p>
          <w:p w14:paraId="2871AE63" w14:textId="77777777"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Add and subtract whole numbers with more than 4 digits. </w:t>
            </w:r>
            <w:r w:rsidRPr="0072416A">
              <w:rPr>
                <w:rFonts w:ascii="Arial" w:hAnsi="Arial" w:cs="Arial"/>
                <w:bCs/>
                <w:sz w:val="20"/>
                <w:szCs w:val="20"/>
              </w:rPr>
              <w:t xml:space="preserve">Represent solutions appropriately using informal and </w:t>
            </w:r>
            <w:r w:rsidRPr="0072416A">
              <w:rPr>
                <w:rFonts w:ascii="Arial" w:hAnsi="Arial" w:cs="Arial"/>
                <w:b/>
                <w:sz w:val="20"/>
                <w:szCs w:val="20"/>
              </w:rPr>
              <w:t xml:space="preserve">formal written methods. </w:t>
            </w:r>
          </w:p>
          <w:p w14:paraId="2858BB30" w14:textId="77777777"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Use rounding to check answers to calculations and determine, in the context of a problem, levels of </w:t>
            </w:r>
            <w:proofErr w:type="gramStart"/>
            <w:r w:rsidRPr="0072416A">
              <w:rPr>
                <w:rFonts w:ascii="Arial" w:hAnsi="Arial" w:cs="Arial"/>
                <w:b/>
                <w:sz w:val="20"/>
                <w:szCs w:val="20"/>
              </w:rPr>
              <w:t>accuracy</w:t>
            </w:r>
            <w:proofErr w:type="gramEnd"/>
            <w:r w:rsidRPr="0072416A">
              <w:rPr>
                <w:rFonts w:ascii="Arial" w:hAnsi="Arial" w:cs="Arial"/>
                <w:b/>
                <w:sz w:val="20"/>
                <w:szCs w:val="20"/>
              </w:rPr>
              <w:t xml:space="preserve"> </w:t>
            </w:r>
          </w:p>
          <w:p w14:paraId="0439CD7B" w14:textId="77777777"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Solve addition and subtraction multi-step problems in contexts, deciding which operations and methods to use and why. </w:t>
            </w:r>
          </w:p>
          <w:p w14:paraId="5337B7E6" w14:textId="77777777"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Add and subtract fractions with the same denominator beyond one and multiples of the same number. </w:t>
            </w:r>
            <w:r w:rsidRPr="0072416A">
              <w:rPr>
                <w:rFonts w:ascii="Arial" w:hAnsi="Arial" w:cs="Arial"/>
                <w:bCs/>
                <w:sz w:val="20"/>
                <w:szCs w:val="20"/>
              </w:rPr>
              <w:t xml:space="preserve">Use diagrams such as bar models to show part-part-whole </w:t>
            </w:r>
            <w:proofErr w:type="gramStart"/>
            <w:r w:rsidRPr="0072416A">
              <w:rPr>
                <w:rFonts w:ascii="Arial" w:hAnsi="Arial" w:cs="Arial"/>
                <w:bCs/>
                <w:sz w:val="20"/>
                <w:szCs w:val="20"/>
              </w:rPr>
              <w:t>relationships</w:t>
            </w:r>
            <w:proofErr w:type="gramEnd"/>
            <w:r w:rsidRPr="0072416A">
              <w:rPr>
                <w:rFonts w:ascii="Arial" w:hAnsi="Arial" w:cs="Arial"/>
                <w:bCs/>
                <w:sz w:val="20"/>
                <w:szCs w:val="20"/>
              </w:rPr>
              <w:t xml:space="preserve"> </w:t>
            </w:r>
          </w:p>
          <w:p w14:paraId="01D12A8E" w14:textId="77777777" w:rsidR="00A727CD"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 xml:space="preserve">Solve problems involving number up to three decimal places. </w:t>
            </w:r>
          </w:p>
          <w:p w14:paraId="299C0116" w14:textId="57C6D473" w:rsidR="006A6BDE" w:rsidRPr="0072416A" w:rsidRDefault="00A727CD" w:rsidP="00A727CD">
            <w:pPr>
              <w:pStyle w:val="ListParagraph"/>
              <w:numPr>
                <w:ilvl w:val="0"/>
                <w:numId w:val="34"/>
              </w:numPr>
              <w:rPr>
                <w:rFonts w:ascii="Arial" w:hAnsi="Arial" w:cs="Arial"/>
                <w:b/>
                <w:sz w:val="20"/>
                <w:szCs w:val="20"/>
              </w:rPr>
            </w:pPr>
            <w:r w:rsidRPr="0072416A">
              <w:rPr>
                <w:rFonts w:ascii="Arial" w:hAnsi="Arial" w:cs="Arial"/>
                <w:b/>
                <w:sz w:val="20"/>
                <w:szCs w:val="20"/>
              </w:rPr>
              <w:t>Solve problems involving measure.</w:t>
            </w:r>
          </w:p>
        </w:tc>
        <w:tc>
          <w:tcPr>
            <w:tcW w:w="1275" w:type="dxa"/>
          </w:tcPr>
          <w:p w14:paraId="60E27125" w14:textId="0F9AE22C" w:rsidR="006A6BDE" w:rsidRPr="0072416A" w:rsidRDefault="006A6BDE" w:rsidP="00AF5B63">
            <w:pPr>
              <w:rPr>
                <w:rFonts w:ascii="Arial" w:hAnsi="Arial" w:cs="Arial"/>
                <w:b/>
                <w:bCs/>
                <w:sz w:val="20"/>
                <w:szCs w:val="20"/>
              </w:rPr>
            </w:pPr>
          </w:p>
        </w:tc>
      </w:tr>
      <w:tr w:rsidR="00591350" w:rsidRPr="0072416A" w14:paraId="20C8C1EE" w14:textId="77777777" w:rsidTr="00544255">
        <w:tc>
          <w:tcPr>
            <w:tcW w:w="14170" w:type="dxa"/>
            <w:gridSpan w:val="4"/>
          </w:tcPr>
          <w:p w14:paraId="7737551A" w14:textId="1C094A94" w:rsidR="00591350" w:rsidRPr="0072416A" w:rsidRDefault="00591350" w:rsidP="00591350">
            <w:pPr>
              <w:jc w:val="center"/>
              <w:rPr>
                <w:rFonts w:ascii="Arial" w:hAnsi="Arial" w:cs="Arial"/>
                <w:b/>
                <w:bCs/>
                <w:sz w:val="20"/>
                <w:szCs w:val="20"/>
              </w:rPr>
            </w:pPr>
            <w:r>
              <w:rPr>
                <w:rFonts w:ascii="Arial" w:hAnsi="Arial" w:cs="Arial"/>
                <w:b/>
                <w:bCs/>
                <w:sz w:val="20"/>
                <w:szCs w:val="20"/>
              </w:rPr>
              <w:t>Video Resources</w:t>
            </w:r>
          </w:p>
        </w:tc>
      </w:tr>
      <w:tr w:rsidR="00591350" w:rsidRPr="0072416A" w14:paraId="0295B60F" w14:textId="77777777" w:rsidTr="00544255">
        <w:tc>
          <w:tcPr>
            <w:tcW w:w="14170" w:type="dxa"/>
            <w:gridSpan w:val="4"/>
          </w:tcPr>
          <w:p w14:paraId="5C58194B" w14:textId="77777777" w:rsidR="00591350" w:rsidRDefault="00591350" w:rsidP="00AF5B63">
            <w:pPr>
              <w:rPr>
                <w:rFonts w:ascii="Arial" w:hAnsi="Arial" w:cs="Arial"/>
                <w:sz w:val="20"/>
                <w:szCs w:val="20"/>
              </w:rPr>
            </w:pPr>
            <w:r w:rsidRPr="00591350">
              <w:rPr>
                <w:rFonts w:ascii="Arial" w:hAnsi="Arial" w:cs="Arial"/>
                <w:sz w:val="20"/>
                <w:szCs w:val="20"/>
              </w:rPr>
              <w:t>Oak Academy</w:t>
            </w:r>
          </w:p>
          <w:p w14:paraId="72E410A2" w14:textId="4CB95A0F" w:rsidR="00591350" w:rsidRDefault="00B971F3" w:rsidP="00AF5B63">
            <w:pPr>
              <w:rPr>
                <w:rFonts w:ascii="Arial" w:hAnsi="Arial" w:cs="Arial"/>
                <w:sz w:val="20"/>
                <w:szCs w:val="20"/>
              </w:rPr>
            </w:pPr>
            <w:r>
              <w:rPr>
                <w:rFonts w:ascii="Arial" w:hAnsi="Arial" w:cs="Arial"/>
                <w:sz w:val="20"/>
                <w:szCs w:val="20"/>
              </w:rPr>
              <w:t xml:space="preserve">Unit 11: Calculating with whole numbers and decimals: </w:t>
            </w:r>
            <w:hyperlink r:id="rId29" w:history="1">
              <w:r w:rsidRPr="00852D04">
                <w:rPr>
                  <w:rStyle w:val="Hyperlink"/>
                  <w:rFonts w:ascii="Arial" w:hAnsi="Arial" w:cs="Arial"/>
                  <w:sz w:val="20"/>
                  <w:szCs w:val="20"/>
                </w:rPr>
                <w:t>https://teachers.thenational.academy/units/calculating-with-whole-numbers-and-decimals-4fe5</w:t>
              </w:r>
            </w:hyperlink>
          </w:p>
          <w:p w14:paraId="5CBC621B" w14:textId="01A537C7" w:rsidR="00585BBB" w:rsidRDefault="00585BBB" w:rsidP="00AF5B63">
            <w:pPr>
              <w:rPr>
                <w:rFonts w:ascii="Arial" w:hAnsi="Arial" w:cs="Arial"/>
                <w:sz w:val="20"/>
                <w:szCs w:val="20"/>
              </w:rPr>
            </w:pPr>
            <w:r>
              <w:rPr>
                <w:rFonts w:ascii="Arial" w:hAnsi="Arial" w:cs="Arial"/>
                <w:sz w:val="20"/>
                <w:szCs w:val="20"/>
              </w:rPr>
              <w:t>NCETM</w:t>
            </w:r>
          </w:p>
          <w:p w14:paraId="3A5980FF" w14:textId="675C5D71" w:rsidR="00585BBB" w:rsidRDefault="00585BBB" w:rsidP="00AF5B63">
            <w:pPr>
              <w:rPr>
                <w:rStyle w:val="Hyperlink"/>
                <w:rFonts w:ascii="Arial" w:hAnsi="Arial" w:cs="Arial"/>
                <w:sz w:val="20"/>
                <w:szCs w:val="20"/>
              </w:rPr>
            </w:pPr>
            <w:r w:rsidRPr="00585BBB">
              <w:rPr>
                <w:rFonts w:ascii="Arial" w:hAnsi="Arial" w:cs="Arial"/>
                <w:sz w:val="20"/>
                <w:szCs w:val="20"/>
              </w:rPr>
              <w:t>Using equivalence and the compensation property to calculate</w:t>
            </w:r>
            <w:r w:rsidR="000635F3">
              <w:rPr>
                <w:rFonts w:ascii="Arial" w:hAnsi="Arial" w:cs="Arial"/>
                <w:sz w:val="20"/>
                <w:szCs w:val="20"/>
              </w:rPr>
              <w:t xml:space="preserve"> </w:t>
            </w:r>
            <w:hyperlink r:id="rId30" w:history="1">
              <w:r w:rsidR="000635F3" w:rsidRPr="00852D04">
                <w:rPr>
                  <w:rStyle w:val="Hyperlink"/>
                  <w:rFonts w:ascii="Arial" w:hAnsi="Arial" w:cs="Arial"/>
                  <w:sz w:val="20"/>
                  <w:szCs w:val="20"/>
                </w:rPr>
                <w:t>https://www.ncetm.org.uk/classroom-resources/vl-upper-key-stage-2-number-addition-and-subtraction-video-lessons/</w:t>
              </w:r>
            </w:hyperlink>
          </w:p>
          <w:p w14:paraId="206AD520" w14:textId="77777777" w:rsidR="00B771E4" w:rsidRDefault="00B771E4" w:rsidP="00B771E4">
            <w:pPr>
              <w:rPr>
                <w:rFonts w:ascii="Arial" w:hAnsi="Arial" w:cs="Arial"/>
                <w:sz w:val="20"/>
                <w:szCs w:val="20"/>
              </w:rPr>
            </w:pPr>
            <w:r>
              <w:rPr>
                <w:rFonts w:ascii="Arial" w:hAnsi="Arial" w:cs="Arial"/>
                <w:sz w:val="20"/>
                <w:szCs w:val="20"/>
              </w:rPr>
              <w:t>White Rose Maths</w:t>
            </w:r>
          </w:p>
          <w:p w14:paraId="3D7EF29C" w14:textId="77777777" w:rsidR="00B771E4" w:rsidRDefault="00B771E4" w:rsidP="00B771E4">
            <w:pPr>
              <w:rPr>
                <w:rFonts w:ascii="Arial" w:hAnsi="Arial" w:cs="Arial"/>
                <w:sz w:val="20"/>
                <w:szCs w:val="20"/>
              </w:rPr>
            </w:pPr>
            <w:hyperlink r:id="rId31" w:history="1">
              <w:r w:rsidRPr="000370E6">
                <w:rPr>
                  <w:rStyle w:val="Hyperlink"/>
                  <w:rFonts w:ascii="Arial" w:hAnsi="Arial" w:cs="Arial"/>
                  <w:sz w:val="20"/>
                  <w:szCs w:val="20"/>
                </w:rPr>
                <w:t>https://whiterosemaths.com/homelearning/year-5/</w:t>
              </w:r>
            </w:hyperlink>
          </w:p>
          <w:p w14:paraId="55A6FF1C" w14:textId="733C7F14" w:rsidR="00B971F3" w:rsidRPr="00591350" w:rsidRDefault="00B971F3" w:rsidP="00AF5B63">
            <w:pPr>
              <w:rPr>
                <w:rFonts w:ascii="Arial" w:hAnsi="Arial" w:cs="Arial"/>
                <w:sz w:val="20"/>
                <w:szCs w:val="20"/>
              </w:rPr>
            </w:pPr>
          </w:p>
        </w:tc>
      </w:tr>
    </w:tbl>
    <w:p w14:paraId="509F57FD" w14:textId="77777777" w:rsidR="00F961B3" w:rsidRPr="0072416A" w:rsidRDefault="00F961B3" w:rsidP="00F961B3">
      <w:pPr>
        <w:rPr>
          <w:rFonts w:ascii="Arial" w:hAnsi="Arial" w:cs="Arial"/>
          <w:sz w:val="20"/>
          <w:szCs w:val="20"/>
        </w:rPr>
      </w:pPr>
    </w:p>
    <w:tbl>
      <w:tblPr>
        <w:tblStyle w:val="TableGrid"/>
        <w:tblW w:w="14170" w:type="dxa"/>
        <w:tblLook w:val="04A0" w:firstRow="1" w:lastRow="0" w:firstColumn="1" w:lastColumn="0" w:noHBand="0" w:noVBand="1"/>
      </w:tblPr>
      <w:tblGrid>
        <w:gridCol w:w="1190"/>
        <w:gridCol w:w="1924"/>
        <w:gridCol w:w="9781"/>
        <w:gridCol w:w="1275"/>
      </w:tblGrid>
      <w:tr w:rsidR="001E0684" w:rsidRPr="0072416A" w14:paraId="5C730719" w14:textId="77777777" w:rsidTr="001E0684">
        <w:tc>
          <w:tcPr>
            <w:tcW w:w="1190" w:type="dxa"/>
          </w:tcPr>
          <w:p w14:paraId="0BFF75D5" w14:textId="77777777" w:rsidR="001E0684" w:rsidRPr="0072416A" w:rsidRDefault="001E0684" w:rsidP="00F2067D">
            <w:pPr>
              <w:jc w:val="center"/>
              <w:rPr>
                <w:rFonts w:ascii="Arial" w:hAnsi="Arial" w:cs="Arial"/>
                <w:b/>
                <w:bCs/>
                <w:sz w:val="20"/>
                <w:szCs w:val="20"/>
              </w:rPr>
            </w:pPr>
            <w:r w:rsidRPr="0072416A">
              <w:rPr>
                <w:rFonts w:ascii="Arial" w:hAnsi="Arial" w:cs="Arial"/>
                <w:b/>
                <w:bCs/>
                <w:sz w:val="20"/>
                <w:szCs w:val="20"/>
              </w:rPr>
              <w:t>Lessons</w:t>
            </w:r>
          </w:p>
        </w:tc>
        <w:tc>
          <w:tcPr>
            <w:tcW w:w="1924" w:type="dxa"/>
          </w:tcPr>
          <w:p w14:paraId="62581596" w14:textId="77777777" w:rsidR="001E0684" w:rsidRPr="0072416A" w:rsidRDefault="001E0684" w:rsidP="00F2067D">
            <w:pPr>
              <w:jc w:val="center"/>
              <w:rPr>
                <w:rFonts w:ascii="Arial" w:hAnsi="Arial" w:cs="Arial"/>
                <w:b/>
                <w:bCs/>
                <w:sz w:val="20"/>
                <w:szCs w:val="20"/>
              </w:rPr>
            </w:pPr>
            <w:r w:rsidRPr="0072416A">
              <w:rPr>
                <w:rFonts w:ascii="Arial" w:hAnsi="Arial" w:cs="Arial"/>
                <w:b/>
                <w:bCs/>
                <w:sz w:val="20"/>
                <w:szCs w:val="20"/>
              </w:rPr>
              <w:t>Domains</w:t>
            </w:r>
          </w:p>
        </w:tc>
        <w:tc>
          <w:tcPr>
            <w:tcW w:w="9781" w:type="dxa"/>
          </w:tcPr>
          <w:p w14:paraId="684117F2" w14:textId="44BD05B7" w:rsidR="001E0684" w:rsidRPr="0072416A" w:rsidRDefault="001E0684" w:rsidP="00F2067D">
            <w:pPr>
              <w:jc w:val="center"/>
              <w:rPr>
                <w:rFonts w:ascii="Arial" w:hAnsi="Arial" w:cs="Arial"/>
                <w:b/>
                <w:bCs/>
                <w:sz w:val="20"/>
                <w:szCs w:val="20"/>
              </w:rPr>
            </w:pPr>
            <w:r w:rsidRPr="0072416A">
              <w:rPr>
                <w:rFonts w:ascii="Arial" w:hAnsi="Arial" w:cs="Arial"/>
                <w:b/>
                <w:bCs/>
                <w:sz w:val="20"/>
                <w:szCs w:val="20"/>
              </w:rPr>
              <w:t>Objectives (HSL 5.11)</w:t>
            </w:r>
          </w:p>
        </w:tc>
        <w:tc>
          <w:tcPr>
            <w:tcW w:w="1275" w:type="dxa"/>
          </w:tcPr>
          <w:p w14:paraId="244093CE" w14:textId="77777777" w:rsidR="001E0684" w:rsidRPr="0072416A" w:rsidRDefault="001E0684" w:rsidP="00F2067D">
            <w:pPr>
              <w:jc w:val="center"/>
              <w:rPr>
                <w:rFonts w:ascii="Arial" w:hAnsi="Arial" w:cs="Arial"/>
                <w:b/>
                <w:bCs/>
                <w:sz w:val="20"/>
                <w:szCs w:val="20"/>
              </w:rPr>
            </w:pPr>
            <w:r w:rsidRPr="0072416A">
              <w:rPr>
                <w:rFonts w:ascii="Arial" w:hAnsi="Arial" w:cs="Arial"/>
                <w:b/>
                <w:bCs/>
                <w:sz w:val="20"/>
                <w:szCs w:val="20"/>
              </w:rPr>
              <w:t>DfE RTPs</w:t>
            </w:r>
          </w:p>
        </w:tc>
      </w:tr>
      <w:tr w:rsidR="001E0684" w:rsidRPr="0072416A" w14:paraId="30C39ADA" w14:textId="4557B2EE" w:rsidTr="001E0684">
        <w:tc>
          <w:tcPr>
            <w:tcW w:w="1190" w:type="dxa"/>
          </w:tcPr>
          <w:p w14:paraId="43E42BF0" w14:textId="1645ABAC" w:rsidR="001E0684" w:rsidRPr="0072416A" w:rsidRDefault="001E0684" w:rsidP="00C15504">
            <w:pPr>
              <w:jc w:val="center"/>
              <w:rPr>
                <w:rFonts w:ascii="Arial" w:hAnsi="Arial" w:cs="Arial"/>
                <w:sz w:val="20"/>
                <w:szCs w:val="20"/>
              </w:rPr>
            </w:pPr>
            <w:r w:rsidRPr="0072416A">
              <w:rPr>
                <w:rFonts w:ascii="Arial" w:hAnsi="Arial" w:cs="Arial"/>
                <w:sz w:val="20"/>
                <w:szCs w:val="20"/>
              </w:rPr>
              <w:t>10</w:t>
            </w:r>
          </w:p>
        </w:tc>
        <w:tc>
          <w:tcPr>
            <w:tcW w:w="1924" w:type="dxa"/>
          </w:tcPr>
          <w:p w14:paraId="23767892" w14:textId="4573C26A" w:rsidR="001E0684" w:rsidRPr="0072416A" w:rsidRDefault="001E0684" w:rsidP="00C15504">
            <w:pPr>
              <w:rPr>
                <w:rFonts w:ascii="Arial" w:hAnsi="Arial" w:cs="Arial"/>
                <w:sz w:val="20"/>
                <w:szCs w:val="20"/>
              </w:rPr>
            </w:pPr>
            <w:r w:rsidRPr="0072416A">
              <w:rPr>
                <w:rFonts w:ascii="Arial" w:hAnsi="Arial" w:cs="Arial"/>
                <w:sz w:val="20"/>
                <w:szCs w:val="20"/>
              </w:rPr>
              <w:t xml:space="preserve">Multiplication and division (tables and related facts) </w:t>
            </w:r>
          </w:p>
        </w:tc>
        <w:tc>
          <w:tcPr>
            <w:tcW w:w="9781" w:type="dxa"/>
          </w:tcPr>
          <w:p w14:paraId="7926A193" w14:textId="77777777" w:rsidR="001E0684" w:rsidRPr="0072416A" w:rsidRDefault="001E0684" w:rsidP="00C15504">
            <w:pPr>
              <w:pStyle w:val="ListParagraph"/>
              <w:numPr>
                <w:ilvl w:val="0"/>
                <w:numId w:val="35"/>
              </w:numPr>
              <w:rPr>
                <w:rFonts w:ascii="Arial" w:hAnsi="Arial" w:cs="Arial"/>
                <w:b/>
                <w:sz w:val="20"/>
                <w:szCs w:val="20"/>
              </w:rPr>
            </w:pPr>
            <w:r w:rsidRPr="0072416A">
              <w:rPr>
                <w:rFonts w:ascii="Arial" w:hAnsi="Arial" w:cs="Arial"/>
                <w:b/>
                <w:sz w:val="20"/>
                <w:szCs w:val="20"/>
              </w:rPr>
              <w:t xml:space="preserve">Multiply numbers up to 4-digits by a one- or two- digit number, drawing upon known </w:t>
            </w:r>
            <w:proofErr w:type="gramStart"/>
            <w:r w:rsidRPr="0072416A">
              <w:rPr>
                <w:rFonts w:ascii="Arial" w:hAnsi="Arial" w:cs="Arial"/>
                <w:b/>
                <w:sz w:val="20"/>
                <w:szCs w:val="20"/>
              </w:rPr>
              <w:t>facts</w:t>
            </w:r>
            <w:proofErr w:type="gramEnd"/>
            <w:r w:rsidRPr="0072416A">
              <w:rPr>
                <w:rFonts w:ascii="Arial" w:hAnsi="Arial" w:cs="Arial"/>
                <w:b/>
                <w:sz w:val="20"/>
                <w:szCs w:val="20"/>
              </w:rPr>
              <w:t xml:space="preserve"> </w:t>
            </w:r>
          </w:p>
          <w:p w14:paraId="50DA2091" w14:textId="77777777" w:rsidR="001E0684" w:rsidRPr="0072416A" w:rsidRDefault="001E0684" w:rsidP="00C15504">
            <w:pPr>
              <w:pStyle w:val="ListParagraph"/>
              <w:numPr>
                <w:ilvl w:val="0"/>
                <w:numId w:val="35"/>
              </w:numPr>
              <w:rPr>
                <w:rFonts w:ascii="Arial" w:hAnsi="Arial" w:cs="Arial"/>
                <w:b/>
                <w:sz w:val="20"/>
                <w:szCs w:val="20"/>
              </w:rPr>
            </w:pPr>
            <w:r w:rsidRPr="0072416A">
              <w:rPr>
                <w:rFonts w:ascii="Arial" w:hAnsi="Arial" w:cs="Arial"/>
                <w:b/>
                <w:sz w:val="20"/>
                <w:szCs w:val="20"/>
              </w:rPr>
              <w:t xml:space="preserve">Divide numbers up to 4-digits by a one- digit number, introducing short division and interpreting remainders appropriately for the </w:t>
            </w:r>
            <w:proofErr w:type="gramStart"/>
            <w:r w:rsidRPr="0072416A">
              <w:rPr>
                <w:rFonts w:ascii="Arial" w:hAnsi="Arial" w:cs="Arial"/>
                <w:b/>
                <w:sz w:val="20"/>
                <w:szCs w:val="20"/>
              </w:rPr>
              <w:t>context</w:t>
            </w:r>
            <w:proofErr w:type="gramEnd"/>
            <w:r w:rsidRPr="0072416A">
              <w:rPr>
                <w:rFonts w:ascii="Arial" w:hAnsi="Arial" w:cs="Arial"/>
                <w:b/>
                <w:sz w:val="20"/>
                <w:szCs w:val="20"/>
              </w:rPr>
              <w:t xml:space="preserve"> </w:t>
            </w:r>
          </w:p>
          <w:p w14:paraId="0DFD767A" w14:textId="77777777" w:rsidR="001E0684" w:rsidRPr="0072416A" w:rsidRDefault="001E0684" w:rsidP="00C15504">
            <w:pPr>
              <w:pStyle w:val="ListParagraph"/>
              <w:numPr>
                <w:ilvl w:val="0"/>
                <w:numId w:val="35"/>
              </w:numPr>
              <w:rPr>
                <w:rFonts w:ascii="Arial" w:hAnsi="Arial" w:cs="Arial"/>
                <w:b/>
                <w:sz w:val="20"/>
                <w:szCs w:val="20"/>
              </w:rPr>
            </w:pPr>
            <w:r w:rsidRPr="0072416A">
              <w:rPr>
                <w:rFonts w:ascii="Arial" w:hAnsi="Arial" w:cs="Arial"/>
                <w:b/>
                <w:sz w:val="20"/>
                <w:szCs w:val="20"/>
              </w:rPr>
              <w:t xml:space="preserve">Multiply and divide whole numbers and those involving decimals by 10, 100 and 1000. </w:t>
            </w:r>
          </w:p>
          <w:p w14:paraId="25BF2179" w14:textId="77777777" w:rsidR="001E0684" w:rsidRPr="0072416A" w:rsidRDefault="001E0684" w:rsidP="00C15504">
            <w:pPr>
              <w:pStyle w:val="ListParagraph"/>
              <w:numPr>
                <w:ilvl w:val="0"/>
                <w:numId w:val="35"/>
              </w:numPr>
              <w:rPr>
                <w:rFonts w:ascii="Arial" w:hAnsi="Arial" w:cs="Arial"/>
                <w:b/>
                <w:sz w:val="20"/>
                <w:szCs w:val="20"/>
              </w:rPr>
            </w:pPr>
            <w:r w:rsidRPr="0072416A">
              <w:rPr>
                <w:rFonts w:ascii="Arial" w:hAnsi="Arial" w:cs="Arial"/>
                <w:b/>
                <w:sz w:val="20"/>
                <w:szCs w:val="20"/>
              </w:rPr>
              <w:t xml:space="preserve">Solve problems involving multiplication and division, including using their knowledge of factors and </w:t>
            </w:r>
            <w:proofErr w:type="gramStart"/>
            <w:r w:rsidRPr="0072416A">
              <w:rPr>
                <w:rFonts w:ascii="Arial" w:hAnsi="Arial" w:cs="Arial"/>
                <w:b/>
                <w:sz w:val="20"/>
                <w:szCs w:val="20"/>
              </w:rPr>
              <w:t>multiples</w:t>
            </w:r>
            <w:proofErr w:type="gramEnd"/>
            <w:r w:rsidRPr="0072416A">
              <w:rPr>
                <w:rFonts w:ascii="Arial" w:hAnsi="Arial" w:cs="Arial"/>
                <w:b/>
                <w:sz w:val="20"/>
                <w:szCs w:val="20"/>
              </w:rPr>
              <w:t xml:space="preserve"> </w:t>
            </w:r>
          </w:p>
          <w:p w14:paraId="12FC3F7A" w14:textId="44B9C4C9" w:rsidR="001E0684" w:rsidRPr="0072416A" w:rsidRDefault="001E0684" w:rsidP="00C15504">
            <w:pPr>
              <w:pStyle w:val="ListParagraph"/>
              <w:numPr>
                <w:ilvl w:val="0"/>
                <w:numId w:val="35"/>
              </w:numPr>
              <w:rPr>
                <w:rFonts w:ascii="Arial" w:hAnsi="Arial" w:cs="Arial"/>
                <w:b/>
                <w:sz w:val="20"/>
                <w:szCs w:val="20"/>
              </w:rPr>
            </w:pPr>
            <w:r w:rsidRPr="0072416A">
              <w:rPr>
                <w:rFonts w:ascii="Arial" w:hAnsi="Arial" w:cs="Arial"/>
                <w:b/>
                <w:sz w:val="20"/>
                <w:szCs w:val="20"/>
              </w:rPr>
              <w:t>Solve problems involving multiplication and division, including scaling by simple fractions.</w:t>
            </w:r>
          </w:p>
        </w:tc>
        <w:tc>
          <w:tcPr>
            <w:tcW w:w="1275" w:type="dxa"/>
          </w:tcPr>
          <w:p w14:paraId="2F8C1B04" w14:textId="77777777" w:rsidR="001E0684" w:rsidRPr="0072416A" w:rsidRDefault="001E0684" w:rsidP="001E0684">
            <w:pPr>
              <w:pStyle w:val="Header"/>
              <w:tabs>
                <w:tab w:val="clear" w:pos="4513"/>
                <w:tab w:val="clear" w:pos="9026"/>
              </w:tabs>
              <w:jc w:val="center"/>
              <w:rPr>
                <w:rFonts w:ascii="Arial" w:hAnsi="Arial" w:cs="Arial"/>
                <w:sz w:val="20"/>
                <w:szCs w:val="20"/>
              </w:rPr>
            </w:pPr>
            <w:r w:rsidRPr="0072416A">
              <w:rPr>
                <w:rFonts w:ascii="Arial" w:hAnsi="Arial" w:cs="Arial"/>
                <w:sz w:val="20"/>
                <w:szCs w:val="20"/>
              </w:rPr>
              <w:t>4NF-3</w:t>
            </w:r>
          </w:p>
          <w:p w14:paraId="56649292" w14:textId="77777777" w:rsidR="001E0684" w:rsidRPr="0072416A" w:rsidRDefault="001E0684" w:rsidP="001E0684">
            <w:pPr>
              <w:jc w:val="center"/>
              <w:rPr>
                <w:rFonts w:ascii="Arial" w:hAnsi="Arial" w:cs="Arial"/>
                <w:sz w:val="20"/>
                <w:szCs w:val="20"/>
              </w:rPr>
            </w:pPr>
            <w:r w:rsidRPr="0072416A">
              <w:rPr>
                <w:rFonts w:ascii="Arial" w:hAnsi="Arial" w:cs="Arial"/>
                <w:sz w:val="20"/>
                <w:szCs w:val="20"/>
              </w:rPr>
              <w:t>4MD-2</w:t>
            </w:r>
          </w:p>
          <w:p w14:paraId="6B57C660" w14:textId="77777777" w:rsidR="001E0684" w:rsidRPr="0072416A" w:rsidRDefault="001E0684" w:rsidP="001E0684">
            <w:pPr>
              <w:pStyle w:val="Header"/>
              <w:tabs>
                <w:tab w:val="clear" w:pos="4513"/>
                <w:tab w:val="clear" w:pos="9026"/>
              </w:tabs>
              <w:jc w:val="center"/>
              <w:rPr>
                <w:rFonts w:ascii="Arial" w:hAnsi="Arial" w:cs="Arial"/>
                <w:sz w:val="20"/>
                <w:szCs w:val="20"/>
              </w:rPr>
            </w:pPr>
            <w:r w:rsidRPr="0072416A">
              <w:rPr>
                <w:rFonts w:ascii="Arial" w:hAnsi="Arial" w:cs="Arial"/>
                <w:sz w:val="20"/>
                <w:szCs w:val="20"/>
              </w:rPr>
              <w:t>5NF-1</w:t>
            </w:r>
          </w:p>
          <w:p w14:paraId="721BD4E7" w14:textId="1422DFCB" w:rsidR="001E0684" w:rsidRPr="0072416A" w:rsidRDefault="001E0684" w:rsidP="001E0684">
            <w:pPr>
              <w:jc w:val="center"/>
              <w:rPr>
                <w:rFonts w:ascii="Arial" w:hAnsi="Arial" w:cs="Arial"/>
                <w:b/>
                <w:bCs/>
                <w:sz w:val="20"/>
                <w:szCs w:val="20"/>
              </w:rPr>
            </w:pPr>
            <w:r w:rsidRPr="0072416A">
              <w:rPr>
                <w:rFonts w:ascii="Arial" w:hAnsi="Arial" w:cs="Arial"/>
                <w:sz w:val="20"/>
                <w:szCs w:val="20"/>
              </w:rPr>
              <w:t>5NF-2</w:t>
            </w:r>
          </w:p>
        </w:tc>
      </w:tr>
      <w:tr w:rsidR="00142025" w:rsidRPr="0072416A" w14:paraId="727A755F" w14:textId="77777777" w:rsidTr="00C6325E">
        <w:tc>
          <w:tcPr>
            <w:tcW w:w="14170" w:type="dxa"/>
            <w:gridSpan w:val="4"/>
          </w:tcPr>
          <w:p w14:paraId="1AD82E71" w14:textId="6DF4935F" w:rsidR="00142025" w:rsidRPr="00142025" w:rsidRDefault="00142025" w:rsidP="001E0684">
            <w:pPr>
              <w:pStyle w:val="Header"/>
              <w:tabs>
                <w:tab w:val="clear" w:pos="4513"/>
                <w:tab w:val="clear" w:pos="9026"/>
              </w:tabs>
              <w:jc w:val="center"/>
              <w:rPr>
                <w:rFonts w:ascii="Arial" w:hAnsi="Arial" w:cs="Arial"/>
                <w:b/>
                <w:bCs/>
                <w:sz w:val="20"/>
                <w:szCs w:val="20"/>
              </w:rPr>
            </w:pPr>
            <w:r w:rsidRPr="00142025">
              <w:rPr>
                <w:rFonts w:ascii="Arial" w:hAnsi="Arial" w:cs="Arial"/>
                <w:b/>
                <w:bCs/>
                <w:sz w:val="20"/>
                <w:szCs w:val="20"/>
              </w:rPr>
              <w:t>Video Resources</w:t>
            </w:r>
          </w:p>
        </w:tc>
      </w:tr>
      <w:tr w:rsidR="00142025" w:rsidRPr="0072416A" w14:paraId="02F6A185" w14:textId="77777777" w:rsidTr="00C6325E">
        <w:tc>
          <w:tcPr>
            <w:tcW w:w="14170" w:type="dxa"/>
            <w:gridSpan w:val="4"/>
          </w:tcPr>
          <w:p w14:paraId="3368FFFC" w14:textId="77777777" w:rsidR="00142025" w:rsidRDefault="00142025" w:rsidP="00142025">
            <w:pPr>
              <w:pStyle w:val="Header"/>
              <w:tabs>
                <w:tab w:val="clear" w:pos="4513"/>
                <w:tab w:val="clear" w:pos="9026"/>
              </w:tabs>
              <w:rPr>
                <w:rFonts w:ascii="Arial" w:hAnsi="Arial" w:cs="Arial"/>
                <w:sz w:val="20"/>
                <w:szCs w:val="20"/>
              </w:rPr>
            </w:pPr>
            <w:r>
              <w:rPr>
                <w:rFonts w:ascii="Arial" w:hAnsi="Arial" w:cs="Arial"/>
                <w:sz w:val="20"/>
                <w:szCs w:val="20"/>
              </w:rPr>
              <w:t>Oak Academy</w:t>
            </w:r>
          </w:p>
          <w:p w14:paraId="5A8F8830" w14:textId="26FB8A7E" w:rsidR="00142025" w:rsidRDefault="009B45A5" w:rsidP="00142025">
            <w:pPr>
              <w:pStyle w:val="Header"/>
              <w:tabs>
                <w:tab w:val="clear" w:pos="4513"/>
                <w:tab w:val="clear" w:pos="9026"/>
              </w:tabs>
              <w:rPr>
                <w:rFonts w:ascii="Arial" w:hAnsi="Arial" w:cs="Arial"/>
                <w:sz w:val="20"/>
                <w:szCs w:val="20"/>
              </w:rPr>
            </w:pPr>
            <w:r>
              <w:rPr>
                <w:rFonts w:ascii="Arial" w:hAnsi="Arial" w:cs="Arial"/>
                <w:sz w:val="20"/>
                <w:szCs w:val="20"/>
              </w:rPr>
              <w:t xml:space="preserve">Unit 4: Multiplication and division: </w:t>
            </w:r>
            <w:hyperlink r:id="rId32" w:history="1">
              <w:r w:rsidRPr="00852D04">
                <w:rPr>
                  <w:rStyle w:val="Hyperlink"/>
                  <w:rFonts w:ascii="Arial" w:hAnsi="Arial" w:cs="Arial"/>
                  <w:sz w:val="20"/>
                  <w:szCs w:val="20"/>
                </w:rPr>
                <w:t>https://teachers.thenational.academy/units/multiplication-and-division-6f51</w:t>
              </w:r>
            </w:hyperlink>
          </w:p>
          <w:p w14:paraId="43788E44" w14:textId="3A398F36" w:rsidR="009B45A5" w:rsidRPr="0072416A" w:rsidRDefault="00B771E4" w:rsidP="00B771E4">
            <w:pPr>
              <w:rPr>
                <w:rFonts w:ascii="Arial" w:hAnsi="Arial" w:cs="Arial"/>
                <w:sz w:val="20"/>
                <w:szCs w:val="20"/>
              </w:rPr>
            </w:pPr>
            <w:r>
              <w:rPr>
                <w:rFonts w:ascii="Arial" w:hAnsi="Arial" w:cs="Arial"/>
                <w:sz w:val="20"/>
                <w:szCs w:val="20"/>
              </w:rPr>
              <w:t>White Rose Maths</w:t>
            </w:r>
            <w:r w:rsidR="007F16B9">
              <w:rPr>
                <w:rFonts w:ascii="Arial" w:hAnsi="Arial" w:cs="Arial"/>
                <w:sz w:val="20"/>
                <w:szCs w:val="20"/>
              </w:rPr>
              <w:t xml:space="preserve">: </w:t>
            </w:r>
            <w:hyperlink r:id="rId33" w:history="1">
              <w:r w:rsidR="00037125" w:rsidRPr="000370E6">
                <w:rPr>
                  <w:rStyle w:val="Hyperlink"/>
                  <w:rFonts w:ascii="Arial" w:hAnsi="Arial" w:cs="Arial"/>
                  <w:sz w:val="20"/>
                  <w:szCs w:val="20"/>
                </w:rPr>
                <w:t>https://whiterosemaths.com/homelearning/year-5/</w:t>
              </w:r>
            </w:hyperlink>
          </w:p>
        </w:tc>
      </w:tr>
    </w:tbl>
    <w:p w14:paraId="5A1EFF59" w14:textId="77777777" w:rsidR="00BC421C" w:rsidRPr="0072416A" w:rsidRDefault="00BC421C">
      <w:pPr>
        <w:rPr>
          <w:rFonts w:ascii="Arial" w:hAnsi="Arial" w:cs="Arial"/>
          <w:sz w:val="20"/>
          <w:szCs w:val="20"/>
        </w:rPr>
      </w:pPr>
    </w:p>
    <w:sectPr w:rsidR="00BC421C" w:rsidRPr="0072416A" w:rsidSect="00372B3D">
      <w:headerReference w:type="default" r:id="rId34"/>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AA58D" w14:textId="77777777" w:rsidR="00B01E1B" w:rsidRDefault="00B01E1B" w:rsidP="00884709">
      <w:pPr>
        <w:spacing w:after="0" w:line="240" w:lineRule="auto"/>
      </w:pPr>
      <w:r>
        <w:separator/>
      </w:r>
    </w:p>
  </w:endnote>
  <w:endnote w:type="continuationSeparator" w:id="0">
    <w:p w14:paraId="1CC77307" w14:textId="77777777" w:rsidR="00B01E1B" w:rsidRDefault="00B01E1B"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6E395402" w:rsidR="00013EA8" w:rsidRDefault="00756703" w:rsidP="00013EA8">
    <w:pPr>
      <w:pStyle w:val="Header"/>
      <w:jc w:val="center"/>
    </w:pPr>
    <w:r>
      <w:t xml:space="preserve">Year 5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6CDE" w14:textId="77777777" w:rsidR="00B01E1B" w:rsidRDefault="00B01E1B" w:rsidP="00884709">
      <w:pPr>
        <w:spacing w:after="0" w:line="240" w:lineRule="auto"/>
      </w:pPr>
      <w:r>
        <w:separator/>
      </w:r>
    </w:p>
  </w:footnote>
  <w:footnote w:type="continuationSeparator" w:id="0">
    <w:p w14:paraId="6BE57F48" w14:textId="77777777" w:rsidR="00B01E1B" w:rsidRDefault="00B01E1B"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115CFCDF"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HIAS</w:t>
                          </w:r>
                          <w:r w:rsidR="004D4805">
                            <w:rPr>
                              <w:rFonts w:ascii="Arial" w:eastAsia="Times New Roman" w:hAnsi="Arial"/>
                              <w:color w:val="FFFFFF"/>
                              <w:sz w:val="28"/>
                              <w:szCs w:val="28"/>
                            </w:rPr>
                            <w:t xml:space="preserve"> 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115CFCDF"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HIAS</w:t>
                    </w:r>
                    <w:r w:rsidR="004D4805">
                      <w:rPr>
                        <w:rFonts w:ascii="Arial" w:eastAsia="Times New Roman" w:hAnsi="Arial"/>
                        <w:color w:val="FFFFFF"/>
                        <w:sz w:val="28"/>
                        <w:szCs w:val="28"/>
                      </w:rPr>
                      <w:t xml:space="preserve"> 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5221"/>
    <w:multiLevelType w:val="hybridMultilevel"/>
    <w:tmpl w:val="F3AC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041D2"/>
    <w:multiLevelType w:val="hybridMultilevel"/>
    <w:tmpl w:val="A2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566C"/>
    <w:multiLevelType w:val="hybridMultilevel"/>
    <w:tmpl w:val="68FE6A3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43C4DFB"/>
    <w:multiLevelType w:val="hybridMultilevel"/>
    <w:tmpl w:val="9522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A38"/>
    <w:multiLevelType w:val="hybridMultilevel"/>
    <w:tmpl w:val="DA5A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E5706"/>
    <w:multiLevelType w:val="hybridMultilevel"/>
    <w:tmpl w:val="8FC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922C86"/>
    <w:multiLevelType w:val="hybridMultilevel"/>
    <w:tmpl w:val="7F0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1186D"/>
    <w:multiLevelType w:val="hybridMultilevel"/>
    <w:tmpl w:val="A566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D9077D"/>
    <w:multiLevelType w:val="hybridMultilevel"/>
    <w:tmpl w:val="DCD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10C3A"/>
    <w:multiLevelType w:val="hybridMultilevel"/>
    <w:tmpl w:val="8BF83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939DB"/>
    <w:multiLevelType w:val="hybridMultilevel"/>
    <w:tmpl w:val="7DC429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6E9A5544"/>
    <w:multiLevelType w:val="hybridMultilevel"/>
    <w:tmpl w:val="9BDE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401907"/>
    <w:multiLevelType w:val="hybridMultilevel"/>
    <w:tmpl w:val="C08E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0"/>
  </w:num>
  <w:num w:numId="4">
    <w:abstractNumId w:val="22"/>
  </w:num>
  <w:num w:numId="5">
    <w:abstractNumId w:val="32"/>
  </w:num>
  <w:num w:numId="6">
    <w:abstractNumId w:val="17"/>
  </w:num>
  <w:num w:numId="7">
    <w:abstractNumId w:val="34"/>
  </w:num>
  <w:num w:numId="8">
    <w:abstractNumId w:val="16"/>
  </w:num>
  <w:num w:numId="9">
    <w:abstractNumId w:val="5"/>
  </w:num>
  <w:num w:numId="10">
    <w:abstractNumId w:val="12"/>
  </w:num>
  <w:num w:numId="11">
    <w:abstractNumId w:val="13"/>
  </w:num>
  <w:num w:numId="12">
    <w:abstractNumId w:val="31"/>
  </w:num>
  <w:num w:numId="13">
    <w:abstractNumId w:val="4"/>
  </w:num>
  <w:num w:numId="14">
    <w:abstractNumId w:val="15"/>
  </w:num>
  <w:num w:numId="15">
    <w:abstractNumId w:val="1"/>
  </w:num>
  <w:num w:numId="16">
    <w:abstractNumId w:val="26"/>
  </w:num>
  <w:num w:numId="17">
    <w:abstractNumId w:val="21"/>
  </w:num>
  <w:num w:numId="18">
    <w:abstractNumId w:val="6"/>
  </w:num>
  <w:num w:numId="19">
    <w:abstractNumId w:val="20"/>
  </w:num>
  <w:num w:numId="20">
    <w:abstractNumId w:val="23"/>
  </w:num>
  <w:num w:numId="21">
    <w:abstractNumId w:val="30"/>
  </w:num>
  <w:num w:numId="22">
    <w:abstractNumId w:val="14"/>
  </w:num>
  <w:num w:numId="23">
    <w:abstractNumId w:val="25"/>
  </w:num>
  <w:num w:numId="24">
    <w:abstractNumId w:val="29"/>
  </w:num>
  <w:num w:numId="25">
    <w:abstractNumId w:val="8"/>
  </w:num>
  <w:num w:numId="26">
    <w:abstractNumId w:val="11"/>
  </w:num>
  <w:num w:numId="27">
    <w:abstractNumId w:val="2"/>
  </w:num>
  <w:num w:numId="28">
    <w:abstractNumId w:val="7"/>
  </w:num>
  <w:num w:numId="29">
    <w:abstractNumId w:val="28"/>
  </w:num>
  <w:num w:numId="30">
    <w:abstractNumId w:val="24"/>
  </w:num>
  <w:num w:numId="31">
    <w:abstractNumId w:val="19"/>
  </w:num>
  <w:num w:numId="32">
    <w:abstractNumId w:val="10"/>
  </w:num>
  <w:num w:numId="33">
    <w:abstractNumId w:val="33"/>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3657C"/>
    <w:rsid w:val="00037125"/>
    <w:rsid w:val="000635F3"/>
    <w:rsid w:val="0008680D"/>
    <w:rsid w:val="000A7128"/>
    <w:rsid w:val="000A7FB8"/>
    <w:rsid w:val="000B22D0"/>
    <w:rsid w:val="000C029E"/>
    <w:rsid w:val="000C30E2"/>
    <w:rsid w:val="000C742F"/>
    <w:rsid w:val="000D48FE"/>
    <w:rsid w:val="000D7D76"/>
    <w:rsid w:val="000F2750"/>
    <w:rsid w:val="00135AD2"/>
    <w:rsid w:val="00135DF8"/>
    <w:rsid w:val="00142025"/>
    <w:rsid w:val="0014477F"/>
    <w:rsid w:val="00152E31"/>
    <w:rsid w:val="00153C6A"/>
    <w:rsid w:val="00166CAA"/>
    <w:rsid w:val="00182BFE"/>
    <w:rsid w:val="0018504F"/>
    <w:rsid w:val="00196B46"/>
    <w:rsid w:val="0019762E"/>
    <w:rsid w:val="001B035F"/>
    <w:rsid w:val="001B5763"/>
    <w:rsid w:val="001C6816"/>
    <w:rsid w:val="001E0684"/>
    <w:rsid w:val="001F7BC6"/>
    <w:rsid w:val="00220B67"/>
    <w:rsid w:val="002869A6"/>
    <w:rsid w:val="002A7FE4"/>
    <w:rsid w:val="002C589C"/>
    <w:rsid w:val="002E43C3"/>
    <w:rsid w:val="0030598E"/>
    <w:rsid w:val="00322758"/>
    <w:rsid w:val="00324225"/>
    <w:rsid w:val="0032500A"/>
    <w:rsid w:val="0032799D"/>
    <w:rsid w:val="003545E1"/>
    <w:rsid w:val="00372B3D"/>
    <w:rsid w:val="00374BD2"/>
    <w:rsid w:val="0037566F"/>
    <w:rsid w:val="00395567"/>
    <w:rsid w:val="00395FFA"/>
    <w:rsid w:val="003A4408"/>
    <w:rsid w:val="003B02F3"/>
    <w:rsid w:val="003D6C85"/>
    <w:rsid w:val="003E6E33"/>
    <w:rsid w:val="003F3FD4"/>
    <w:rsid w:val="00400921"/>
    <w:rsid w:val="00410E0D"/>
    <w:rsid w:val="004362D2"/>
    <w:rsid w:val="0044244A"/>
    <w:rsid w:val="004425DA"/>
    <w:rsid w:val="004449F4"/>
    <w:rsid w:val="00451FDE"/>
    <w:rsid w:val="0045550F"/>
    <w:rsid w:val="0046647C"/>
    <w:rsid w:val="004750A3"/>
    <w:rsid w:val="00475EBA"/>
    <w:rsid w:val="00480AA1"/>
    <w:rsid w:val="004900BF"/>
    <w:rsid w:val="004A4239"/>
    <w:rsid w:val="004B5BF0"/>
    <w:rsid w:val="004C6D99"/>
    <w:rsid w:val="004D0350"/>
    <w:rsid w:val="004D39C6"/>
    <w:rsid w:val="004D4805"/>
    <w:rsid w:val="004D5651"/>
    <w:rsid w:val="004D7AF9"/>
    <w:rsid w:val="00545E37"/>
    <w:rsid w:val="00552DF2"/>
    <w:rsid w:val="0055381E"/>
    <w:rsid w:val="00564E8C"/>
    <w:rsid w:val="005744BB"/>
    <w:rsid w:val="00574E11"/>
    <w:rsid w:val="00585BBB"/>
    <w:rsid w:val="005878F5"/>
    <w:rsid w:val="00591350"/>
    <w:rsid w:val="005913F0"/>
    <w:rsid w:val="0059471E"/>
    <w:rsid w:val="005954D1"/>
    <w:rsid w:val="005C7478"/>
    <w:rsid w:val="005D6B53"/>
    <w:rsid w:val="005F5D33"/>
    <w:rsid w:val="0060436F"/>
    <w:rsid w:val="00605CA5"/>
    <w:rsid w:val="00612A8E"/>
    <w:rsid w:val="00615F19"/>
    <w:rsid w:val="00617AB3"/>
    <w:rsid w:val="00630CA6"/>
    <w:rsid w:val="00637E19"/>
    <w:rsid w:val="00644331"/>
    <w:rsid w:val="00646B2A"/>
    <w:rsid w:val="00666356"/>
    <w:rsid w:val="006A6BDE"/>
    <w:rsid w:val="006B55E5"/>
    <w:rsid w:val="006C4762"/>
    <w:rsid w:val="006C6CF9"/>
    <w:rsid w:val="006D7994"/>
    <w:rsid w:val="006E3050"/>
    <w:rsid w:val="00705C29"/>
    <w:rsid w:val="0071730D"/>
    <w:rsid w:val="0072416A"/>
    <w:rsid w:val="00727CB3"/>
    <w:rsid w:val="0073018C"/>
    <w:rsid w:val="00732BB1"/>
    <w:rsid w:val="007355F7"/>
    <w:rsid w:val="00746116"/>
    <w:rsid w:val="007518EC"/>
    <w:rsid w:val="00756703"/>
    <w:rsid w:val="00762EB1"/>
    <w:rsid w:val="007701BB"/>
    <w:rsid w:val="00773D9C"/>
    <w:rsid w:val="007871A4"/>
    <w:rsid w:val="007A479A"/>
    <w:rsid w:val="007B3D52"/>
    <w:rsid w:val="007B5BD4"/>
    <w:rsid w:val="007B6DCF"/>
    <w:rsid w:val="007D0694"/>
    <w:rsid w:val="007D769D"/>
    <w:rsid w:val="007E0CAD"/>
    <w:rsid w:val="007E6005"/>
    <w:rsid w:val="007F16B9"/>
    <w:rsid w:val="008057C8"/>
    <w:rsid w:val="00817255"/>
    <w:rsid w:val="00823861"/>
    <w:rsid w:val="008255BB"/>
    <w:rsid w:val="00830050"/>
    <w:rsid w:val="00833296"/>
    <w:rsid w:val="00840F62"/>
    <w:rsid w:val="0085024A"/>
    <w:rsid w:val="00850BD4"/>
    <w:rsid w:val="008561FF"/>
    <w:rsid w:val="008747AE"/>
    <w:rsid w:val="008751F2"/>
    <w:rsid w:val="00882890"/>
    <w:rsid w:val="00884709"/>
    <w:rsid w:val="00894245"/>
    <w:rsid w:val="008C4BA8"/>
    <w:rsid w:val="008D47C7"/>
    <w:rsid w:val="008D6A52"/>
    <w:rsid w:val="008E09F6"/>
    <w:rsid w:val="008F2BA9"/>
    <w:rsid w:val="008F45A7"/>
    <w:rsid w:val="0092233B"/>
    <w:rsid w:val="00933F2B"/>
    <w:rsid w:val="00953B53"/>
    <w:rsid w:val="00954DEC"/>
    <w:rsid w:val="00961138"/>
    <w:rsid w:val="00973AB1"/>
    <w:rsid w:val="00974A6D"/>
    <w:rsid w:val="009868EA"/>
    <w:rsid w:val="00992182"/>
    <w:rsid w:val="009B1453"/>
    <w:rsid w:val="009B45A5"/>
    <w:rsid w:val="009C1444"/>
    <w:rsid w:val="00A06AD2"/>
    <w:rsid w:val="00A1277D"/>
    <w:rsid w:val="00A237D1"/>
    <w:rsid w:val="00A241ED"/>
    <w:rsid w:val="00A24411"/>
    <w:rsid w:val="00A37EEE"/>
    <w:rsid w:val="00A42566"/>
    <w:rsid w:val="00A42F82"/>
    <w:rsid w:val="00A55BE4"/>
    <w:rsid w:val="00A6038B"/>
    <w:rsid w:val="00A727CD"/>
    <w:rsid w:val="00A7472F"/>
    <w:rsid w:val="00A861CB"/>
    <w:rsid w:val="00AA4EC5"/>
    <w:rsid w:val="00AD7CA1"/>
    <w:rsid w:val="00AE0EA5"/>
    <w:rsid w:val="00AE1C27"/>
    <w:rsid w:val="00AE2E75"/>
    <w:rsid w:val="00AF5B63"/>
    <w:rsid w:val="00AF5C15"/>
    <w:rsid w:val="00B01E1B"/>
    <w:rsid w:val="00B419A2"/>
    <w:rsid w:val="00B739F8"/>
    <w:rsid w:val="00B771E4"/>
    <w:rsid w:val="00B96392"/>
    <w:rsid w:val="00B971F3"/>
    <w:rsid w:val="00B97E5B"/>
    <w:rsid w:val="00BA2D44"/>
    <w:rsid w:val="00BC2139"/>
    <w:rsid w:val="00BC2A86"/>
    <w:rsid w:val="00BC421C"/>
    <w:rsid w:val="00BE0F56"/>
    <w:rsid w:val="00BF0498"/>
    <w:rsid w:val="00C02EA1"/>
    <w:rsid w:val="00C03845"/>
    <w:rsid w:val="00C1012D"/>
    <w:rsid w:val="00C15504"/>
    <w:rsid w:val="00C170E8"/>
    <w:rsid w:val="00C356E7"/>
    <w:rsid w:val="00C40946"/>
    <w:rsid w:val="00C42B70"/>
    <w:rsid w:val="00C50A99"/>
    <w:rsid w:val="00C7573B"/>
    <w:rsid w:val="00C77E63"/>
    <w:rsid w:val="00C87C1B"/>
    <w:rsid w:val="00CA3406"/>
    <w:rsid w:val="00CA3DD0"/>
    <w:rsid w:val="00CA69BA"/>
    <w:rsid w:val="00CB0EFE"/>
    <w:rsid w:val="00CC5C98"/>
    <w:rsid w:val="00CD7021"/>
    <w:rsid w:val="00CE46BF"/>
    <w:rsid w:val="00D00D6D"/>
    <w:rsid w:val="00D12C63"/>
    <w:rsid w:val="00D14879"/>
    <w:rsid w:val="00D20C08"/>
    <w:rsid w:val="00D24251"/>
    <w:rsid w:val="00D3355B"/>
    <w:rsid w:val="00D51E08"/>
    <w:rsid w:val="00D525FB"/>
    <w:rsid w:val="00D87212"/>
    <w:rsid w:val="00D92622"/>
    <w:rsid w:val="00D97BD6"/>
    <w:rsid w:val="00DA1F7C"/>
    <w:rsid w:val="00DB1D50"/>
    <w:rsid w:val="00DE2DE2"/>
    <w:rsid w:val="00E16224"/>
    <w:rsid w:val="00E5788A"/>
    <w:rsid w:val="00E57A9E"/>
    <w:rsid w:val="00E66F12"/>
    <w:rsid w:val="00E774DA"/>
    <w:rsid w:val="00EB5FD7"/>
    <w:rsid w:val="00EC0B42"/>
    <w:rsid w:val="00ED4836"/>
    <w:rsid w:val="00EE0B19"/>
    <w:rsid w:val="00EF2EF7"/>
    <w:rsid w:val="00F31587"/>
    <w:rsid w:val="00F34D58"/>
    <w:rsid w:val="00F35668"/>
    <w:rsid w:val="00F42B1A"/>
    <w:rsid w:val="00F53ECB"/>
    <w:rsid w:val="00F62C93"/>
    <w:rsid w:val="00F70962"/>
    <w:rsid w:val="00F80902"/>
    <w:rsid w:val="00F961B3"/>
    <w:rsid w:val="00FA057E"/>
    <w:rsid w:val="00FB5D44"/>
    <w:rsid w:val="00FC3A4E"/>
    <w:rsid w:val="00FE032F"/>
    <w:rsid w:val="00FE4346"/>
    <w:rsid w:val="00FE77CD"/>
    <w:rsid w:val="00FF1A06"/>
    <w:rsid w:val="00FF4ECF"/>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fractions-and-decimals-be3a" TargetMode="External"/><Relationship Id="rId26" Type="http://schemas.openxmlformats.org/officeDocument/2006/relationships/hyperlink" Target="https://whiterosemaths.com/homelearning/year-5/" TargetMode="External"/><Relationship Id="rId3" Type="http://schemas.openxmlformats.org/officeDocument/2006/relationships/customXml" Target="../customXml/item3.xml"/><Relationship Id="rId21" Type="http://schemas.openxmlformats.org/officeDocument/2006/relationships/hyperlink" Target="https://www.ncetm.org.uk/classroom-resources/vl-upper-key-stage-2-fractions-video-lesson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units/line-graphs-and-timetables-d842" TargetMode="External"/><Relationship Id="rId33" Type="http://schemas.openxmlformats.org/officeDocument/2006/relationships/hyperlink" Target="https://whiterosemaths.com/homelearning/year-5/" TargetMode="Externa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teachers.thenational.academy/units/angles-31a2" TargetMode="External"/><Relationship Id="rId29" Type="http://schemas.openxmlformats.org/officeDocument/2006/relationships/hyperlink" Target="https://teachers.thenational.academy/units/calculating-with-whole-numbers-and-decimals-4fe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hiterosemaths.com/homelearning/year-5/" TargetMode="External"/><Relationship Id="rId32" Type="http://schemas.openxmlformats.org/officeDocument/2006/relationships/hyperlink" Target="https://teachers.thenational.academy/units/multiplication-and-division-6f51"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teachers.thenational.academy/units/problem-solving-with-integer-addition-and-subtraction-2a10" TargetMode="External"/><Relationship Id="rId28" Type="http://schemas.openxmlformats.org/officeDocument/2006/relationships/hyperlink" Target="https://teachers.thenational.academy/units/converting-units-of-measure-1475" TargetMode="External"/><Relationship Id="rId36" Type="http://schemas.openxmlformats.org/officeDocument/2006/relationships/fontTable" Target="fontTable.xml"/><Relationship Id="rId10" Type="http://schemas.openxmlformats.org/officeDocument/2006/relationships/hyperlink" Target="https://maths.hias.hants.gov.uk" TargetMode="External"/><Relationship Id="rId19" Type="http://schemas.openxmlformats.org/officeDocument/2006/relationships/hyperlink" Target="https://teachers.thenational.academy/units/fractions-decimals-and-percentages-8726" TargetMode="External"/><Relationship Id="rId31" Type="http://schemas.openxmlformats.org/officeDocument/2006/relationships/hyperlink" Target="https://whiterosemaths.com/homelearning/year-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teachers.thenational.academy/units/reasoning-with-large-whole-numbers-2bf7" TargetMode="External"/><Relationship Id="rId27" Type="http://schemas.openxmlformats.org/officeDocument/2006/relationships/hyperlink" Target="https://teachers.thenational.academy/units/fractions-and-decimals-be3a" TargetMode="External"/><Relationship Id="rId30" Type="http://schemas.openxmlformats.org/officeDocument/2006/relationships/hyperlink" Target="https://www.ncetm.org.uk/classroom-resources/vl-upper-key-stage-2-number-addition-and-subtraction-video-lesson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F24A3-1A45-4FE2-96DF-F37FCF08E3FA}">
  <ds:schemaRefs>
    <ds:schemaRef ds:uri="http://schemas.microsoft.com/sharepoint/v3/contenttype/forms"/>
  </ds:schemaRefs>
</ds:datastoreItem>
</file>

<file path=customXml/itemProps2.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74</cp:revision>
  <cp:lastPrinted>2021-01-07T11:24:00Z</cp:lastPrinted>
  <dcterms:created xsi:type="dcterms:W3CDTF">2021-01-05T19:59:00Z</dcterms:created>
  <dcterms:modified xsi:type="dcterms:W3CDTF">2021-01-08T07:19:00Z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